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3B" w:rsidRPr="00D6240F" w:rsidRDefault="006E393B" w:rsidP="006E393B">
      <w:pPr>
        <w:widowControl w:val="0"/>
        <w:autoSpaceDE w:val="0"/>
        <w:autoSpaceDN w:val="0"/>
        <w:adjustRightInd w:val="0"/>
        <w:ind w:firstLine="720"/>
        <w:jc w:val="center"/>
        <w:rPr>
          <w:rFonts w:ascii="Verdana" w:hAnsi="Verdana" w:cs="Verdana"/>
          <w:b/>
          <w:bCs/>
          <w:color w:val="000099"/>
        </w:rPr>
      </w:pPr>
      <w:r w:rsidRPr="00D6240F">
        <w:rPr>
          <w:rFonts w:ascii="Verdana" w:hAnsi="Verdana" w:cs="Verdana"/>
          <w:b/>
          <w:bCs/>
          <w:color w:val="000099"/>
        </w:rPr>
        <w:t>Часть 2</w:t>
      </w:r>
    </w:p>
    <w:p w:rsidR="006E393B" w:rsidRPr="00D6240F" w:rsidRDefault="006E393B" w:rsidP="006E393B">
      <w:pPr>
        <w:autoSpaceDE w:val="0"/>
        <w:autoSpaceDN w:val="0"/>
        <w:adjustRightInd w:val="0"/>
        <w:jc w:val="center"/>
        <w:rPr>
          <w:rFonts w:ascii="Verdana" w:hAnsi="Verdana" w:cs="Arial CYR"/>
          <w:color w:val="000099"/>
        </w:rPr>
      </w:pPr>
      <w:proofErr w:type="spellStart"/>
      <w:proofErr w:type="gramStart"/>
      <w:r w:rsidRPr="00D6240F">
        <w:rPr>
          <w:rFonts w:ascii="Verdana" w:hAnsi="Verdana" w:cs="Verdana"/>
          <w:b/>
          <w:bCs/>
          <w:color w:val="000099"/>
        </w:rPr>
        <w:t>Гуманитарно</w:t>
      </w:r>
      <w:proofErr w:type="spellEnd"/>
      <w:r w:rsidRPr="00D6240F">
        <w:rPr>
          <w:rFonts w:ascii="Verdana" w:hAnsi="Verdana" w:cs="Verdana"/>
          <w:b/>
          <w:bCs/>
          <w:color w:val="000099"/>
        </w:rPr>
        <w:t xml:space="preserve"> - организационный</w:t>
      </w:r>
      <w:proofErr w:type="gramEnd"/>
      <w:r w:rsidRPr="00D6240F">
        <w:rPr>
          <w:rFonts w:ascii="Verdana" w:hAnsi="Verdana" w:cs="Verdana"/>
          <w:b/>
          <w:bCs/>
          <w:color w:val="000099"/>
        </w:rPr>
        <w:t xml:space="preserve"> капитал проекта</w:t>
      </w:r>
    </w:p>
    <w:p w:rsidR="006E393B" w:rsidRPr="00D6240F" w:rsidRDefault="006E393B" w:rsidP="006E393B">
      <w:pPr>
        <w:autoSpaceDE w:val="0"/>
        <w:autoSpaceDN w:val="0"/>
        <w:adjustRightInd w:val="0"/>
        <w:ind w:left="180"/>
        <w:rPr>
          <w:rFonts w:ascii="Verdana" w:hAnsi="Verdana" w:cs="MyriadPro-Cond"/>
          <w:color w:val="000099"/>
        </w:rPr>
      </w:pPr>
      <w:r w:rsidRPr="00D6240F">
        <w:rPr>
          <w:rFonts w:ascii="Verdana" w:hAnsi="Verdana" w:cs="MyriadPro-Cond"/>
          <w:color w:val="000099"/>
        </w:rPr>
        <w:t>В результате собеседования были сформированы следующие показатели оценки и эффективности инвестиционного проекта:</w:t>
      </w:r>
    </w:p>
    <w:p w:rsidR="006E393B" w:rsidRPr="00D6240F" w:rsidRDefault="006E393B" w:rsidP="006E393B">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 xml:space="preserve">Таблица: </w:t>
      </w:r>
      <w:r w:rsidRPr="00D6240F">
        <w:rPr>
          <w:rFonts w:ascii="Verdana" w:hAnsi="Verdana" w:cs="Verdana"/>
          <w:color w:val="000099"/>
        </w:rPr>
        <w:t xml:space="preserve">Оценка </w:t>
      </w:r>
      <w:proofErr w:type="spellStart"/>
      <w:r w:rsidRPr="00D6240F">
        <w:rPr>
          <w:rFonts w:ascii="Verdana" w:hAnsi="Verdana" w:cs="Verdana"/>
          <w:color w:val="000099"/>
        </w:rPr>
        <w:t>прединвестиционной</w:t>
      </w:r>
      <w:proofErr w:type="spellEnd"/>
      <w:r w:rsidRPr="00D6240F">
        <w:rPr>
          <w:rFonts w:ascii="Verdana" w:hAnsi="Verdana" w:cs="Verdana"/>
          <w:color w:val="000099"/>
        </w:rPr>
        <w:t xml:space="preserve"> фазы проекта (0-100 баллов):</w:t>
      </w:r>
    </w:p>
    <w:tbl>
      <w:tblPr>
        <w:tblW w:w="10188" w:type="dxa"/>
        <w:tblLayout w:type="fixed"/>
        <w:tblLook w:val="0000"/>
      </w:tblPr>
      <w:tblGrid>
        <w:gridCol w:w="4068"/>
        <w:gridCol w:w="2880"/>
        <w:gridCol w:w="3240"/>
      </w:tblGrid>
      <w:tr w:rsidR="006E393B" w:rsidRPr="00D6240F" w:rsidTr="006E393B">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
                <w:bCs/>
                <w:color w:val="000099"/>
              </w:rPr>
            </w:pPr>
          </w:p>
          <w:p w:rsidR="006E393B" w:rsidRPr="00D6240F" w:rsidRDefault="006E393B" w:rsidP="006C2E18">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Наименование показателя</w:t>
            </w:r>
          </w:p>
          <w:p w:rsidR="006E393B" w:rsidRPr="00D6240F" w:rsidRDefault="006E393B" w:rsidP="006C2E18">
            <w:pPr>
              <w:widowControl w:val="0"/>
              <w:autoSpaceDE w:val="0"/>
              <w:autoSpaceDN w:val="0"/>
              <w:adjustRightInd w:val="0"/>
              <w:ind w:left="180"/>
              <w:jc w:val="center"/>
              <w:rPr>
                <w:rFonts w:ascii="Verdana" w:hAnsi="Verdana" w:cs="Verdana"/>
                <w:b/>
                <w:bCs/>
                <w:color w:val="000099"/>
              </w:rPr>
            </w:pPr>
          </w:p>
        </w:tc>
        <w:tc>
          <w:tcPr>
            <w:tcW w:w="288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Степень присутствия показателя в проекте</w:t>
            </w:r>
            <w:proofErr w:type="gramStart"/>
            <w:r w:rsidRPr="00D6240F">
              <w:rPr>
                <w:rFonts w:ascii="Verdana" w:hAnsi="Verdana" w:cs="Verdana"/>
                <w:b/>
                <w:bCs/>
                <w:color w:val="000099"/>
              </w:rPr>
              <w:t xml:space="preserve"> (%)</w:t>
            </w:r>
            <w:proofErr w:type="gramEnd"/>
          </w:p>
        </w:tc>
        <w:tc>
          <w:tcPr>
            <w:tcW w:w="324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Степень осознанности и понимания показателя Клиентом Заказчика</w:t>
            </w:r>
            <w:proofErr w:type="gramStart"/>
            <w:r w:rsidRPr="00D6240F">
              <w:rPr>
                <w:rFonts w:ascii="Verdana" w:hAnsi="Verdana" w:cs="Verdana"/>
                <w:b/>
                <w:bCs/>
                <w:color w:val="000099"/>
              </w:rPr>
              <w:t xml:space="preserve">  (%)</w:t>
            </w:r>
            <w:proofErr w:type="gramEnd"/>
          </w:p>
        </w:tc>
      </w:tr>
      <w:tr w:rsidR="006E393B" w:rsidRPr="00D6240F" w:rsidTr="006E393B">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Концепция проекта</w:t>
            </w:r>
          </w:p>
          <w:p w:rsidR="006E393B" w:rsidRPr="00D6240F" w:rsidRDefault="006E393B" w:rsidP="006C2E18">
            <w:pPr>
              <w:widowControl w:val="0"/>
              <w:autoSpaceDE w:val="0"/>
              <w:autoSpaceDN w:val="0"/>
              <w:adjustRightInd w:val="0"/>
              <w:ind w:left="180"/>
              <w:jc w:val="center"/>
              <w:rPr>
                <w:rFonts w:ascii="Verdana" w:hAnsi="Verdana" w:cs="Verdana"/>
                <w:b/>
                <w:bCs/>
                <w:color w:val="000099"/>
              </w:rPr>
            </w:pPr>
          </w:p>
        </w:tc>
        <w:tc>
          <w:tcPr>
            <w:tcW w:w="288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10</w:t>
            </w:r>
            <w:r w:rsidRPr="00D6240F">
              <w:rPr>
                <w:rFonts w:ascii="Verdana" w:hAnsi="Verdana" w:cs="Verdana"/>
                <w:color w:val="000099"/>
              </w:rPr>
              <w:t>0%</w:t>
            </w:r>
          </w:p>
        </w:tc>
        <w:tc>
          <w:tcPr>
            <w:tcW w:w="324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10</w:t>
            </w:r>
            <w:r w:rsidRPr="00D6240F">
              <w:rPr>
                <w:rFonts w:ascii="Verdana" w:hAnsi="Verdana" w:cs="Verdana"/>
                <w:color w:val="000099"/>
              </w:rPr>
              <w:t>0%</w:t>
            </w:r>
          </w:p>
        </w:tc>
      </w:tr>
      <w:tr w:rsidR="006E393B" w:rsidRPr="00D6240F" w:rsidTr="006E393B">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Предпроектное обоснование инвестиций</w:t>
            </w:r>
          </w:p>
        </w:tc>
        <w:tc>
          <w:tcPr>
            <w:tcW w:w="288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100</w:t>
            </w:r>
            <w:r w:rsidRPr="00D6240F">
              <w:rPr>
                <w:rFonts w:ascii="Verdana" w:hAnsi="Verdana" w:cs="Verdana"/>
                <w:color w:val="000099"/>
              </w:rPr>
              <w:t>%</w:t>
            </w:r>
          </w:p>
        </w:tc>
        <w:tc>
          <w:tcPr>
            <w:tcW w:w="324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85</w:t>
            </w:r>
            <w:r w:rsidRPr="00D6240F">
              <w:rPr>
                <w:rFonts w:ascii="Verdana" w:hAnsi="Verdana" w:cs="Verdana"/>
                <w:color w:val="000099"/>
              </w:rPr>
              <w:t>%</w:t>
            </w:r>
          </w:p>
        </w:tc>
      </w:tr>
      <w:tr w:rsidR="006E393B" w:rsidRPr="00D6240F" w:rsidTr="006E393B">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Выбор и согласование места размещени</w:t>
            </w:r>
            <w:r>
              <w:rPr>
                <w:rFonts w:ascii="Verdana" w:hAnsi="Verdana" w:cs="Verdana"/>
                <w:color w:val="000099"/>
              </w:rPr>
              <w:t>я</w:t>
            </w:r>
            <w:r w:rsidRPr="00D6240F">
              <w:rPr>
                <w:rFonts w:ascii="Verdana" w:hAnsi="Verdana" w:cs="Verdana"/>
                <w:color w:val="000099"/>
              </w:rPr>
              <w:t xml:space="preserve"> объекта</w:t>
            </w:r>
          </w:p>
        </w:tc>
        <w:tc>
          <w:tcPr>
            <w:tcW w:w="288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8</w:t>
            </w:r>
            <w:r w:rsidRPr="00D6240F">
              <w:rPr>
                <w:rFonts w:ascii="Verdana" w:hAnsi="Verdana" w:cs="Verdana"/>
                <w:color w:val="000099"/>
              </w:rPr>
              <w:t>0%</w:t>
            </w:r>
          </w:p>
        </w:tc>
        <w:tc>
          <w:tcPr>
            <w:tcW w:w="324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8</w:t>
            </w:r>
            <w:r w:rsidRPr="00D6240F">
              <w:rPr>
                <w:rFonts w:ascii="Verdana" w:hAnsi="Verdana" w:cs="Verdana"/>
                <w:color w:val="000099"/>
              </w:rPr>
              <w:t>0%</w:t>
            </w:r>
          </w:p>
        </w:tc>
      </w:tr>
      <w:tr w:rsidR="006E393B" w:rsidRPr="00D6240F" w:rsidTr="006E393B">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Отношение местных органов власти к проекту</w:t>
            </w:r>
          </w:p>
        </w:tc>
        <w:tc>
          <w:tcPr>
            <w:tcW w:w="288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0%</w:t>
            </w:r>
          </w:p>
        </w:tc>
        <w:tc>
          <w:tcPr>
            <w:tcW w:w="324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0%</w:t>
            </w:r>
          </w:p>
        </w:tc>
      </w:tr>
      <w:tr w:rsidR="006E393B" w:rsidRPr="00D6240F" w:rsidTr="006E393B">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Эффективность стратегии по достижению целей проекта</w:t>
            </w:r>
          </w:p>
        </w:tc>
        <w:tc>
          <w:tcPr>
            <w:tcW w:w="288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85</w:t>
            </w:r>
            <w:r w:rsidRPr="00D6240F">
              <w:rPr>
                <w:rFonts w:ascii="Verdana" w:hAnsi="Verdana" w:cs="Verdana"/>
                <w:color w:val="000099"/>
              </w:rPr>
              <w:t>%</w:t>
            </w:r>
          </w:p>
        </w:tc>
        <w:tc>
          <w:tcPr>
            <w:tcW w:w="324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9</w:t>
            </w:r>
            <w:r w:rsidRPr="00D6240F">
              <w:rPr>
                <w:rFonts w:ascii="Verdana" w:hAnsi="Verdana" w:cs="Verdana"/>
                <w:color w:val="000099"/>
              </w:rPr>
              <w:t>0%</w:t>
            </w:r>
          </w:p>
        </w:tc>
      </w:tr>
      <w:tr w:rsidR="006E393B" w:rsidRPr="00D6240F" w:rsidTr="006E393B">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Cs/>
                <w:color w:val="000099"/>
              </w:rPr>
            </w:pPr>
            <w:r w:rsidRPr="00D6240F">
              <w:rPr>
                <w:rFonts w:ascii="Verdana" w:hAnsi="Verdana" w:cs="Verdana"/>
                <w:bCs/>
                <w:color w:val="000099"/>
              </w:rPr>
              <w:t xml:space="preserve">Финансово – экономическая жизнеспособность проекта </w:t>
            </w:r>
          </w:p>
        </w:tc>
        <w:tc>
          <w:tcPr>
            <w:tcW w:w="288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7</w:t>
            </w:r>
            <w:r w:rsidRPr="00D6240F">
              <w:rPr>
                <w:rFonts w:ascii="Verdana" w:hAnsi="Verdana" w:cs="Verdana"/>
                <w:color w:val="000099"/>
              </w:rPr>
              <w:t>0%</w:t>
            </w:r>
          </w:p>
        </w:tc>
        <w:tc>
          <w:tcPr>
            <w:tcW w:w="324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7</w:t>
            </w:r>
            <w:r w:rsidRPr="00D6240F">
              <w:rPr>
                <w:rFonts w:ascii="Verdana" w:hAnsi="Verdana" w:cs="Verdana"/>
                <w:color w:val="000099"/>
              </w:rPr>
              <w:t>0%</w:t>
            </w:r>
          </w:p>
        </w:tc>
      </w:tr>
      <w:tr w:rsidR="006E393B" w:rsidRPr="00D6240F" w:rsidTr="006E393B">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Cs/>
                <w:color w:val="000099"/>
              </w:rPr>
            </w:pPr>
            <w:r w:rsidRPr="00D6240F">
              <w:rPr>
                <w:rFonts w:ascii="Verdana" w:hAnsi="Verdana" w:cs="Verdana"/>
                <w:bCs/>
                <w:color w:val="000099"/>
              </w:rPr>
              <w:t xml:space="preserve">Организационно – технический потенциал проекта </w:t>
            </w:r>
          </w:p>
        </w:tc>
        <w:tc>
          <w:tcPr>
            <w:tcW w:w="288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9</w:t>
            </w:r>
            <w:r w:rsidRPr="00D6240F">
              <w:rPr>
                <w:rFonts w:ascii="Verdana" w:hAnsi="Verdana" w:cs="Verdana"/>
                <w:color w:val="000099"/>
              </w:rPr>
              <w:t>0%</w:t>
            </w:r>
          </w:p>
        </w:tc>
        <w:tc>
          <w:tcPr>
            <w:tcW w:w="324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9</w:t>
            </w:r>
            <w:r w:rsidRPr="00D6240F">
              <w:rPr>
                <w:rFonts w:ascii="Verdana" w:hAnsi="Verdana" w:cs="Verdana"/>
                <w:color w:val="000099"/>
              </w:rPr>
              <w:t>0%</w:t>
            </w:r>
          </w:p>
        </w:tc>
      </w:tr>
      <w:tr w:rsidR="006E393B" w:rsidRPr="00D6240F" w:rsidTr="006E393B">
        <w:tblPrEx>
          <w:tblCellMar>
            <w:top w:w="0" w:type="dxa"/>
            <w:bottom w:w="0" w:type="dxa"/>
          </w:tblCellMar>
        </w:tblPrEx>
        <w:tc>
          <w:tcPr>
            <w:tcW w:w="406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Cs/>
                <w:color w:val="000099"/>
              </w:rPr>
            </w:pPr>
            <w:r w:rsidRPr="00D6240F">
              <w:rPr>
                <w:rFonts w:ascii="Verdana" w:hAnsi="Verdana" w:cs="Verdana"/>
                <w:bCs/>
                <w:color w:val="000099"/>
              </w:rPr>
              <w:t>Уровень гарантий по кредитным ресурсам проекта</w:t>
            </w:r>
          </w:p>
        </w:tc>
        <w:tc>
          <w:tcPr>
            <w:tcW w:w="288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10%</w:t>
            </w:r>
          </w:p>
        </w:tc>
        <w:tc>
          <w:tcPr>
            <w:tcW w:w="3240"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10%</w:t>
            </w:r>
          </w:p>
        </w:tc>
      </w:tr>
    </w:tbl>
    <w:p w:rsidR="006E393B" w:rsidRPr="00D6240F" w:rsidRDefault="006E393B" w:rsidP="006E393B">
      <w:pPr>
        <w:widowControl w:val="0"/>
        <w:autoSpaceDE w:val="0"/>
        <w:autoSpaceDN w:val="0"/>
        <w:adjustRightInd w:val="0"/>
        <w:ind w:left="180"/>
        <w:jc w:val="center"/>
        <w:rPr>
          <w:rFonts w:ascii="Verdana" w:hAnsi="Verdana" w:cs="Verdana"/>
          <w:b/>
          <w:bCs/>
          <w:color w:val="000099"/>
        </w:rPr>
      </w:pPr>
    </w:p>
    <w:p w:rsidR="006E393B" w:rsidRPr="00D6240F" w:rsidRDefault="006E393B" w:rsidP="006E393B">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Термины и их толкование</w:t>
      </w: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 xml:space="preserve">Выбор и согласование места размещение объекта – </w:t>
      </w:r>
      <w:r w:rsidRPr="00D6240F">
        <w:rPr>
          <w:rFonts w:ascii="Verdana" w:hAnsi="Verdana" w:cs="Verdana"/>
          <w:color w:val="000099"/>
        </w:rPr>
        <w:t>наличие транспортных магистралей, доступность альтернативных источников сырья и т.д.</w:t>
      </w:r>
    </w:p>
    <w:p w:rsidR="006E393B" w:rsidRPr="00D6240F" w:rsidRDefault="006E393B" w:rsidP="006E393B">
      <w:pPr>
        <w:widowControl w:val="0"/>
        <w:autoSpaceDE w:val="0"/>
        <w:autoSpaceDN w:val="0"/>
        <w:adjustRightInd w:val="0"/>
        <w:ind w:left="180"/>
        <w:rPr>
          <w:rFonts w:ascii="Verdana" w:hAnsi="Verdana" w:cs="Verdana"/>
          <w:b/>
          <w:bCs/>
          <w:color w:val="000099"/>
        </w:rPr>
      </w:pPr>
      <w:r w:rsidRPr="00D6240F">
        <w:rPr>
          <w:rFonts w:ascii="Verdana" w:hAnsi="Verdana" w:cs="Verdana"/>
          <w:b/>
          <w:bCs/>
          <w:color w:val="000099"/>
        </w:rPr>
        <w:t>Финансово – экономическая жизнеспособность:</w:t>
      </w:r>
    </w:p>
    <w:p w:rsidR="006E393B" w:rsidRPr="00D6240F" w:rsidRDefault="006E393B" w:rsidP="006E393B">
      <w:pPr>
        <w:widowControl w:val="0"/>
        <w:numPr>
          <w:ilvl w:val="0"/>
          <w:numId w:val="1"/>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Платежеспособность инициатора проекта</w:t>
      </w:r>
    </w:p>
    <w:p w:rsidR="006E393B" w:rsidRPr="00D6240F" w:rsidRDefault="006E393B" w:rsidP="006E393B">
      <w:pPr>
        <w:widowControl w:val="0"/>
        <w:numPr>
          <w:ilvl w:val="0"/>
          <w:numId w:val="2"/>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Конкуренция фирм, в том числе по критерию лучшего качества работ, товаров и услуг</w:t>
      </w:r>
    </w:p>
    <w:p w:rsidR="006E393B" w:rsidRPr="00D6240F" w:rsidRDefault="006E393B" w:rsidP="006E393B">
      <w:pPr>
        <w:widowControl w:val="0"/>
        <w:numPr>
          <w:ilvl w:val="0"/>
          <w:numId w:val="2"/>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 xml:space="preserve">Повышение цен на сырье, материалы, комплектующие энергоносители и оборудование </w:t>
      </w:r>
      <w:proofErr w:type="gramStart"/>
      <w:r w:rsidRPr="00D6240F">
        <w:rPr>
          <w:rFonts w:ascii="Verdana" w:hAnsi="Verdana" w:cs="Verdana"/>
          <w:color w:val="000099"/>
        </w:rPr>
        <w:t>из</w:t>
      </w:r>
      <w:proofErr w:type="gramEnd"/>
      <w:r w:rsidRPr="00D6240F">
        <w:rPr>
          <w:rFonts w:ascii="Verdana" w:hAnsi="Verdana" w:cs="Verdana"/>
          <w:color w:val="000099"/>
        </w:rPr>
        <w:t xml:space="preserve"> – </w:t>
      </w:r>
      <w:proofErr w:type="gramStart"/>
      <w:r w:rsidRPr="00D6240F">
        <w:rPr>
          <w:rFonts w:ascii="Verdana" w:hAnsi="Verdana" w:cs="Verdana"/>
          <w:color w:val="000099"/>
        </w:rPr>
        <w:t>за</w:t>
      </w:r>
      <w:proofErr w:type="gramEnd"/>
      <w:r w:rsidRPr="00D6240F">
        <w:rPr>
          <w:rFonts w:ascii="Verdana" w:hAnsi="Verdana" w:cs="Verdana"/>
          <w:color w:val="000099"/>
        </w:rPr>
        <w:t xml:space="preserve"> инфляции и валютных рисков</w:t>
      </w:r>
    </w:p>
    <w:p w:rsidR="006E393B" w:rsidRPr="00D6240F" w:rsidRDefault="006E393B" w:rsidP="006E393B">
      <w:pPr>
        <w:widowControl w:val="0"/>
        <w:numPr>
          <w:ilvl w:val="0"/>
          <w:numId w:val="2"/>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lastRenderedPageBreak/>
        <w:t>Повышение расходов на зарплату</w:t>
      </w:r>
    </w:p>
    <w:p w:rsidR="006E393B" w:rsidRPr="00D6240F" w:rsidRDefault="006E393B" w:rsidP="006E393B">
      <w:pPr>
        <w:widowControl w:val="0"/>
        <w:numPr>
          <w:ilvl w:val="0"/>
          <w:numId w:val="2"/>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 xml:space="preserve">Повышение затрат в связи с возможными государственными мерами регулирования в сферах налогообложения, ценообразования, </w:t>
      </w:r>
      <w:proofErr w:type="spellStart"/>
      <w:r w:rsidRPr="00D6240F">
        <w:rPr>
          <w:rFonts w:ascii="Verdana" w:hAnsi="Verdana" w:cs="Verdana"/>
          <w:color w:val="000099"/>
        </w:rPr>
        <w:t>экспортно</w:t>
      </w:r>
      <w:proofErr w:type="spellEnd"/>
      <w:r w:rsidRPr="00D6240F">
        <w:rPr>
          <w:rFonts w:ascii="Verdana" w:hAnsi="Verdana" w:cs="Verdana"/>
          <w:color w:val="000099"/>
        </w:rPr>
        <w:t xml:space="preserve"> – импортных операций и т.д.</w:t>
      </w:r>
    </w:p>
    <w:p w:rsidR="006E393B" w:rsidRPr="00D6240F" w:rsidRDefault="006E393B" w:rsidP="006E393B">
      <w:pPr>
        <w:widowControl w:val="0"/>
        <w:autoSpaceDE w:val="0"/>
        <w:autoSpaceDN w:val="0"/>
        <w:adjustRightInd w:val="0"/>
        <w:ind w:left="180"/>
        <w:rPr>
          <w:rFonts w:ascii="Verdana" w:hAnsi="Verdana" w:cs="Verdana"/>
          <w:color w:val="000099"/>
        </w:rPr>
      </w:pPr>
    </w:p>
    <w:p w:rsidR="006E393B" w:rsidRPr="00D6240F" w:rsidRDefault="006E393B" w:rsidP="006E393B">
      <w:pPr>
        <w:widowControl w:val="0"/>
        <w:autoSpaceDE w:val="0"/>
        <w:autoSpaceDN w:val="0"/>
        <w:adjustRightInd w:val="0"/>
        <w:ind w:left="180"/>
        <w:rPr>
          <w:rFonts w:ascii="Verdana" w:hAnsi="Verdana" w:cs="Verdana"/>
          <w:b/>
          <w:bCs/>
          <w:color w:val="000099"/>
        </w:rPr>
      </w:pPr>
      <w:r w:rsidRPr="00D6240F">
        <w:rPr>
          <w:rFonts w:ascii="Verdana" w:hAnsi="Verdana" w:cs="Verdana"/>
          <w:b/>
          <w:bCs/>
          <w:color w:val="000099"/>
        </w:rPr>
        <w:t>Организационно – технический потенциал проекта:</w:t>
      </w:r>
    </w:p>
    <w:p w:rsidR="006E393B" w:rsidRPr="00D6240F" w:rsidRDefault="006E393B" w:rsidP="006E393B">
      <w:pPr>
        <w:widowControl w:val="0"/>
        <w:numPr>
          <w:ilvl w:val="0"/>
          <w:numId w:val="3"/>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Квалифицированная подготовка управления Топ менеджеров проекта</w:t>
      </w:r>
    </w:p>
    <w:p w:rsidR="006E393B" w:rsidRPr="00D6240F" w:rsidRDefault="006E393B" w:rsidP="006E393B">
      <w:pPr>
        <w:widowControl w:val="0"/>
        <w:numPr>
          <w:ilvl w:val="0"/>
          <w:numId w:val="4"/>
        </w:numPr>
        <w:tabs>
          <w:tab w:val="left" w:pos="720"/>
        </w:tabs>
        <w:autoSpaceDE w:val="0"/>
        <w:autoSpaceDN w:val="0"/>
        <w:adjustRightInd w:val="0"/>
        <w:spacing w:after="0" w:line="240" w:lineRule="auto"/>
        <w:ind w:left="180" w:hanging="360"/>
        <w:rPr>
          <w:rFonts w:ascii="Verdana" w:hAnsi="Verdana" w:cs="Verdana"/>
          <w:b/>
          <w:bCs/>
          <w:color w:val="000099"/>
        </w:rPr>
      </w:pPr>
      <w:r w:rsidRPr="00D6240F">
        <w:rPr>
          <w:rFonts w:ascii="Verdana" w:hAnsi="Verdana" w:cs="Verdana"/>
          <w:color w:val="000099"/>
        </w:rPr>
        <w:t>Структура управления проектом</w:t>
      </w:r>
    </w:p>
    <w:p w:rsidR="006E393B" w:rsidRPr="00D6240F" w:rsidRDefault="006E393B" w:rsidP="006E393B">
      <w:pPr>
        <w:widowControl w:val="0"/>
        <w:autoSpaceDE w:val="0"/>
        <w:autoSpaceDN w:val="0"/>
        <w:adjustRightInd w:val="0"/>
        <w:spacing w:before="75" w:after="75"/>
        <w:ind w:left="180"/>
        <w:jc w:val="center"/>
        <w:rPr>
          <w:rFonts w:ascii="Verdana" w:hAnsi="Verdana" w:cs="Verdana"/>
          <w:b/>
          <w:bCs/>
          <w:color w:val="000099"/>
        </w:rPr>
      </w:pPr>
    </w:p>
    <w:p w:rsidR="006E393B" w:rsidRPr="00D6240F" w:rsidRDefault="006E393B" w:rsidP="006E393B">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b/>
          <w:bCs/>
          <w:color w:val="000099"/>
        </w:rPr>
        <w:t xml:space="preserve">Таблица показателей </w:t>
      </w:r>
      <w:r w:rsidRPr="00D6240F">
        <w:rPr>
          <w:rFonts w:ascii="Verdana" w:hAnsi="Verdana" w:cs="Verdana"/>
          <w:color w:val="000099"/>
        </w:rPr>
        <w:t>для прогнозирования результатов финансирования инвестиционных проектов</w:t>
      </w:r>
      <w:r w:rsidRPr="00D6240F">
        <w:rPr>
          <w:rFonts w:ascii="Verdana" w:hAnsi="Verdana" w:cs="Verdana"/>
          <w:b/>
          <w:bCs/>
          <w:color w:val="000099"/>
        </w:rPr>
        <w:t xml:space="preserve"> </w:t>
      </w:r>
      <w:r w:rsidRPr="00D6240F">
        <w:rPr>
          <w:rFonts w:ascii="Verdana" w:hAnsi="Verdana" w:cs="Verdana"/>
          <w:color w:val="000099"/>
        </w:rPr>
        <w:t>(0-100 баллов).</w:t>
      </w:r>
    </w:p>
    <w:p w:rsidR="006E393B" w:rsidRPr="00D6240F" w:rsidRDefault="006E393B" w:rsidP="006E393B">
      <w:pPr>
        <w:widowControl w:val="0"/>
        <w:autoSpaceDE w:val="0"/>
        <w:autoSpaceDN w:val="0"/>
        <w:adjustRightInd w:val="0"/>
        <w:spacing w:before="75" w:after="75"/>
        <w:ind w:left="180"/>
        <w:jc w:val="center"/>
        <w:rPr>
          <w:rFonts w:ascii="Verdana" w:hAnsi="Verdana" w:cs="Verdana"/>
          <w:color w:val="000099"/>
        </w:rPr>
      </w:pPr>
    </w:p>
    <w:tbl>
      <w:tblPr>
        <w:tblW w:w="0" w:type="auto"/>
        <w:tblLayout w:type="fixed"/>
        <w:tblLook w:val="0000"/>
      </w:tblPr>
      <w:tblGrid>
        <w:gridCol w:w="3457"/>
        <w:gridCol w:w="3457"/>
        <w:gridCol w:w="3458"/>
      </w:tblGrid>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rPr>
                <w:rFonts w:ascii="Verdana" w:hAnsi="Verdana" w:cs="Verdana"/>
                <w:b/>
                <w:bCs/>
                <w:color w:val="000099"/>
              </w:rPr>
            </w:pPr>
          </w:p>
          <w:p w:rsidR="006E393B" w:rsidRPr="00D6240F" w:rsidRDefault="006E393B" w:rsidP="006C2E18">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Наименование показателя</w:t>
            </w:r>
          </w:p>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b/>
                <w:bCs/>
                <w:color w:val="000099"/>
              </w:rPr>
              <w:t>Степень присутствия показателя в проекте</w:t>
            </w:r>
            <w:proofErr w:type="gramStart"/>
            <w:r w:rsidRPr="00D6240F">
              <w:rPr>
                <w:rFonts w:ascii="Verdana" w:hAnsi="Verdana" w:cs="Verdana"/>
                <w:b/>
                <w:bCs/>
                <w:color w:val="000099"/>
              </w:rPr>
              <w:t xml:space="preserve"> (%)</w:t>
            </w:r>
            <w:proofErr w:type="gramEnd"/>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b/>
                <w:bCs/>
                <w:color w:val="000099"/>
              </w:rPr>
              <w:t>Степень осознанности и понимания показателя Клиентом Заказчика</w:t>
            </w:r>
            <w:proofErr w:type="gramStart"/>
            <w:r w:rsidRPr="00D6240F">
              <w:rPr>
                <w:rFonts w:ascii="Verdana" w:hAnsi="Verdana" w:cs="Verdana"/>
                <w:b/>
                <w:bCs/>
                <w:color w:val="000099"/>
              </w:rPr>
              <w:t xml:space="preserve">  (%)</w:t>
            </w:r>
            <w:proofErr w:type="gramEnd"/>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bCs/>
                <w:color w:val="000099"/>
              </w:rPr>
              <w:t>Точка безубыточности</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Pr>
                <w:rFonts w:ascii="Verdana" w:hAnsi="Verdana" w:cs="Verdana"/>
                <w:color w:val="000099"/>
              </w:rPr>
              <w:t>100</w:t>
            </w:r>
            <w:r w:rsidRPr="00D6240F">
              <w:rPr>
                <w:rFonts w:ascii="Verdana" w:hAnsi="Verdana" w:cs="Verdana"/>
                <w:color w:val="000099"/>
              </w:rPr>
              <w:t>%</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Pr>
                <w:rFonts w:ascii="Verdana" w:hAnsi="Verdana" w:cs="Verdana"/>
                <w:color w:val="000099"/>
              </w:rPr>
              <w:t>100</w:t>
            </w:r>
            <w:r w:rsidRPr="00D6240F">
              <w:rPr>
                <w:rFonts w:ascii="Verdana" w:hAnsi="Verdana" w:cs="Verdana"/>
                <w:color w:val="000099"/>
              </w:rPr>
              <w:t>%</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bCs/>
                <w:color w:val="000099"/>
              </w:rPr>
              <w:t>Коэффициент покрытия долга</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Pr>
                <w:rFonts w:ascii="Verdana" w:hAnsi="Verdana" w:cs="Verdana"/>
                <w:color w:val="000099"/>
              </w:rPr>
              <w:t>100</w:t>
            </w:r>
            <w:r w:rsidRPr="00D6240F">
              <w:rPr>
                <w:rFonts w:ascii="Verdana" w:hAnsi="Verdana" w:cs="Verdana"/>
                <w:color w:val="000099"/>
              </w:rPr>
              <w:t>%</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Pr>
                <w:rFonts w:ascii="Verdana" w:hAnsi="Verdana" w:cs="Verdana"/>
                <w:color w:val="000099"/>
              </w:rPr>
              <w:t>100</w:t>
            </w:r>
            <w:r w:rsidRPr="00D6240F">
              <w:rPr>
                <w:rFonts w:ascii="Verdana" w:hAnsi="Verdana" w:cs="Verdana"/>
                <w:color w:val="000099"/>
              </w:rPr>
              <w:t>%</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bCs/>
                <w:color w:val="000099"/>
              </w:rPr>
              <w:t>Годовая рентабельность инвестиций</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Pr>
                <w:rFonts w:ascii="Verdana" w:hAnsi="Verdana" w:cs="Verdana"/>
                <w:color w:val="000099"/>
              </w:rPr>
              <w:t>100</w:t>
            </w:r>
            <w:r w:rsidRPr="00D6240F">
              <w:rPr>
                <w:rFonts w:ascii="Verdana" w:hAnsi="Verdana" w:cs="Verdana"/>
                <w:color w:val="000099"/>
              </w:rPr>
              <w:t>%</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Pr>
                <w:rFonts w:ascii="Verdana" w:hAnsi="Verdana" w:cs="Verdana"/>
                <w:color w:val="000099"/>
              </w:rPr>
              <w:t>100</w:t>
            </w:r>
            <w:r w:rsidRPr="00D6240F">
              <w:rPr>
                <w:rFonts w:ascii="Verdana" w:hAnsi="Verdana" w:cs="Verdana"/>
                <w:color w:val="000099"/>
              </w:rPr>
              <w:t>%</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bCs/>
                <w:color w:val="000099"/>
              </w:rPr>
              <w:t>Срок окупаемости инвестиций</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Pr>
                <w:rFonts w:ascii="Verdana" w:hAnsi="Verdana" w:cs="Verdana"/>
                <w:color w:val="000099"/>
              </w:rPr>
              <w:t>100</w:t>
            </w:r>
            <w:r w:rsidRPr="00D6240F">
              <w:rPr>
                <w:rFonts w:ascii="Verdana" w:hAnsi="Verdana" w:cs="Verdana"/>
                <w:color w:val="000099"/>
              </w:rPr>
              <w:t>%</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Pr>
                <w:rFonts w:ascii="Verdana" w:hAnsi="Verdana" w:cs="Verdana"/>
                <w:color w:val="000099"/>
              </w:rPr>
              <w:t>100</w:t>
            </w:r>
            <w:r w:rsidRPr="00D6240F">
              <w:rPr>
                <w:rFonts w:ascii="Verdana" w:hAnsi="Verdana" w:cs="Verdana"/>
                <w:color w:val="000099"/>
              </w:rPr>
              <w:t>%</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bCs/>
                <w:color w:val="000099"/>
              </w:rPr>
              <w:t>Учетная норма прибыли</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Pr>
                <w:rFonts w:ascii="Verdana" w:hAnsi="Verdana" w:cs="Verdana"/>
                <w:color w:val="000099"/>
              </w:rPr>
              <w:t>100</w:t>
            </w:r>
            <w:r w:rsidRPr="00D6240F">
              <w:rPr>
                <w:rFonts w:ascii="Verdana" w:hAnsi="Verdana" w:cs="Verdana"/>
                <w:color w:val="000099"/>
              </w:rPr>
              <w:t>%</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Pr>
                <w:rFonts w:ascii="Verdana" w:hAnsi="Verdana" w:cs="Verdana"/>
                <w:color w:val="000099"/>
              </w:rPr>
              <w:t>100</w:t>
            </w:r>
            <w:r w:rsidRPr="00D6240F">
              <w:rPr>
                <w:rFonts w:ascii="Verdana" w:hAnsi="Verdana" w:cs="Verdana"/>
                <w:color w:val="000099"/>
              </w:rPr>
              <w:t>%</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bCs/>
                <w:color w:val="000099"/>
              </w:rPr>
              <w:t>Текущая стоимость</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color w:val="000099"/>
              </w:rPr>
              <w:t>0%</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color w:val="000099"/>
              </w:rPr>
              <w:t>0%</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bCs/>
                <w:color w:val="000099"/>
              </w:rPr>
              <w:t>Чистая текущая стоимость</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color w:val="000099"/>
              </w:rPr>
              <w:t>0%</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color w:val="000099"/>
              </w:rPr>
              <w:t>0%</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bCs/>
                <w:color w:val="000099"/>
              </w:rPr>
              <w:t>Внутренняя норма рентабельности инвестиций (ВНР)</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color w:val="000099"/>
              </w:rPr>
              <w:t>0%</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spacing w:before="75" w:after="75"/>
              <w:ind w:left="180"/>
              <w:jc w:val="center"/>
              <w:rPr>
                <w:rFonts w:ascii="Verdana" w:hAnsi="Verdana" w:cs="Verdana"/>
                <w:color w:val="000099"/>
              </w:rPr>
            </w:pPr>
            <w:r w:rsidRPr="00D6240F">
              <w:rPr>
                <w:rFonts w:ascii="Verdana" w:hAnsi="Verdana" w:cs="Verdana"/>
                <w:color w:val="000099"/>
              </w:rPr>
              <w:t>0%</w:t>
            </w:r>
          </w:p>
        </w:tc>
      </w:tr>
    </w:tbl>
    <w:p w:rsidR="006E393B" w:rsidRPr="00D6240F" w:rsidRDefault="006E393B" w:rsidP="006E393B">
      <w:pPr>
        <w:widowControl w:val="0"/>
        <w:autoSpaceDE w:val="0"/>
        <w:autoSpaceDN w:val="0"/>
        <w:adjustRightInd w:val="0"/>
        <w:ind w:left="180"/>
        <w:rPr>
          <w:rFonts w:ascii="Verdana" w:hAnsi="Verdana" w:cs="Verdana"/>
          <w:color w:val="000099"/>
        </w:rPr>
      </w:pPr>
    </w:p>
    <w:p w:rsidR="006E393B" w:rsidRPr="00D6240F" w:rsidRDefault="006E393B" w:rsidP="006E393B">
      <w:pPr>
        <w:widowControl w:val="0"/>
        <w:autoSpaceDE w:val="0"/>
        <w:autoSpaceDN w:val="0"/>
        <w:adjustRightInd w:val="0"/>
        <w:ind w:left="180"/>
        <w:rPr>
          <w:rFonts w:ascii="Verdana" w:hAnsi="Verdana" w:cs="Verdana"/>
          <w:color w:val="000099"/>
        </w:rPr>
      </w:pP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 xml:space="preserve">Точка безубыточности. </w:t>
      </w:r>
      <w:r w:rsidRPr="00D6240F">
        <w:rPr>
          <w:rFonts w:ascii="Verdana" w:hAnsi="Verdana" w:cs="Verdana"/>
          <w:color w:val="000099"/>
        </w:rPr>
        <w:t xml:space="preserve">Точка безубыточности – это объем продаж, при котором выручка от реализации продукции совпадает с издержками производства. Предпринимательская деятельность не приносит убытка, но и прибыль при этом нулевая. </w:t>
      </w: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Коэффициент покрытия долга.</w:t>
      </w:r>
      <w:r w:rsidRPr="00D6240F">
        <w:rPr>
          <w:rFonts w:ascii="Verdana" w:hAnsi="Verdana" w:cs="Verdana"/>
          <w:color w:val="000099"/>
        </w:rPr>
        <w:t xml:space="preserve"> </w:t>
      </w:r>
      <w:proofErr w:type="gramStart"/>
      <w:r w:rsidRPr="00D6240F">
        <w:rPr>
          <w:rFonts w:ascii="Verdana" w:hAnsi="Verdana" w:cs="Verdana"/>
          <w:color w:val="000099"/>
        </w:rPr>
        <w:t>Показывает</w:t>
      </w:r>
      <w:proofErr w:type="gramEnd"/>
      <w:r w:rsidRPr="00D6240F">
        <w:rPr>
          <w:rFonts w:ascii="Verdana" w:hAnsi="Verdana" w:cs="Verdana"/>
          <w:color w:val="000099"/>
        </w:rPr>
        <w:t xml:space="preserve"> какую долю долга нужно периодически закладывать на депозит, чтобы покрыть долг к заданному сроку. </w:t>
      </w: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Годовая рентабельность инвестиций.</w:t>
      </w:r>
      <w:r w:rsidRPr="00D6240F">
        <w:rPr>
          <w:rFonts w:ascii="Verdana" w:hAnsi="Verdana" w:cs="Verdana"/>
          <w:color w:val="000099"/>
        </w:rPr>
        <w:t xml:space="preserve"> Это процентное отношение чистой </w:t>
      </w:r>
      <w:r w:rsidRPr="00D6240F">
        <w:rPr>
          <w:rFonts w:ascii="Verdana" w:hAnsi="Verdana" w:cs="Verdana"/>
          <w:color w:val="000099"/>
        </w:rPr>
        <w:lastRenderedPageBreak/>
        <w:t>прибыли данного года к общему объему инвестиций за это время</w:t>
      </w:r>
      <w:proofErr w:type="gramStart"/>
      <w:r w:rsidRPr="00D6240F">
        <w:rPr>
          <w:rFonts w:ascii="Verdana" w:hAnsi="Verdana" w:cs="Verdana"/>
          <w:color w:val="000099"/>
        </w:rPr>
        <w:t>.</w:t>
      </w:r>
      <w:proofErr w:type="gramEnd"/>
      <w:r w:rsidRPr="00D6240F">
        <w:rPr>
          <w:rFonts w:ascii="Verdana" w:hAnsi="Verdana" w:cs="Verdana"/>
          <w:color w:val="000099"/>
        </w:rPr>
        <w:t xml:space="preserve"> </w:t>
      </w:r>
      <w:proofErr w:type="gramStart"/>
      <w:r w:rsidRPr="00D6240F">
        <w:rPr>
          <w:rFonts w:ascii="Verdana" w:hAnsi="Verdana" w:cs="Verdana"/>
          <w:color w:val="000099"/>
        </w:rPr>
        <w:t>ч</w:t>
      </w:r>
      <w:proofErr w:type="gramEnd"/>
      <w:r w:rsidRPr="00D6240F">
        <w:rPr>
          <w:rFonts w:ascii="Verdana" w:hAnsi="Verdana" w:cs="Verdana"/>
          <w:color w:val="000099"/>
        </w:rPr>
        <w:t xml:space="preserve">ем годовая рентабельность больше, тем выгоднее инвестиции. </w:t>
      </w: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 xml:space="preserve">Срок окупаемости инвестиций. </w:t>
      </w:r>
      <w:r w:rsidRPr="00D6240F">
        <w:rPr>
          <w:rFonts w:ascii="Verdana" w:hAnsi="Verdana" w:cs="Verdana"/>
          <w:color w:val="000099"/>
        </w:rPr>
        <w:t xml:space="preserve">Это период потребный инвестору для возврата ему суммы сделанной инвестиции. </w:t>
      </w: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 xml:space="preserve">Учетная норма прибыли. </w:t>
      </w:r>
      <w:r w:rsidRPr="00D6240F">
        <w:rPr>
          <w:rFonts w:ascii="Verdana" w:hAnsi="Verdana" w:cs="Verdana"/>
          <w:color w:val="000099"/>
        </w:rPr>
        <w:t xml:space="preserve">Это процентное отношение чистой прибыли (с учетом амортизационных отчислений) к сумме инвестиций. Чем учетная норма прибыли больше, тем выгоднее инвестиции. </w:t>
      </w: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Текущая стоимость.</w:t>
      </w:r>
      <w:r w:rsidRPr="00D6240F">
        <w:rPr>
          <w:rFonts w:ascii="Verdana" w:hAnsi="Verdana" w:cs="Verdana"/>
          <w:color w:val="000099"/>
        </w:rPr>
        <w:t xml:space="preserve"> Стоимость текущих доходов в текущих ценах. </w:t>
      </w: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Чистая текущая стоимость.</w:t>
      </w:r>
      <w:r w:rsidRPr="00D6240F">
        <w:rPr>
          <w:rFonts w:ascii="Verdana" w:hAnsi="Verdana" w:cs="Verdana"/>
          <w:color w:val="000099"/>
        </w:rPr>
        <w:t xml:space="preserve"> Чистый приведенный эффект принято обозначать NVP (</w:t>
      </w:r>
      <w:proofErr w:type="spellStart"/>
      <w:r w:rsidRPr="00D6240F">
        <w:rPr>
          <w:rFonts w:ascii="Verdana" w:hAnsi="Verdana" w:cs="Verdana"/>
          <w:color w:val="000099"/>
        </w:rPr>
        <w:t>Net</w:t>
      </w:r>
      <w:proofErr w:type="spellEnd"/>
      <w:r w:rsidRPr="00D6240F">
        <w:rPr>
          <w:rFonts w:ascii="Verdana" w:hAnsi="Verdana" w:cs="Verdana"/>
          <w:color w:val="000099"/>
        </w:rPr>
        <w:t xml:space="preserve"> </w:t>
      </w:r>
      <w:proofErr w:type="spellStart"/>
      <w:r w:rsidRPr="00D6240F">
        <w:rPr>
          <w:rFonts w:ascii="Verdana" w:hAnsi="Verdana" w:cs="Verdana"/>
          <w:color w:val="000099"/>
        </w:rPr>
        <w:t>Present</w:t>
      </w:r>
      <w:proofErr w:type="spellEnd"/>
      <w:r w:rsidRPr="00D6240F">
        <w:rPr>
          <w:rFonts w:ascii="Verdana" w:hAnsi="Verdana" w:cs="Verdana"/>
          <w:color w:val="000099"/>
        </w:rPr>
        <w:t xml:space="preserve"> </w:t>
      </w:r>
      <w:proofErr w:type="spellStart"/>
      <w:r w:rsidRPr="00D6240F">
        <w:rPr>
          <w:rFonts w:ascii="Verdana" w:hAnsi="Verdana" w:cs="Verdana"/>
          <w:color w:val="000099"/>
        </w:rPr>
        <w:t>Value</w:t>
      </w:r>
      <w:proofErr w:type="spellEnd"/>
      <w:r w:rsidRPr="00D6240F">
        <w:rPr>
          <w:rFonts w:ascii="Verdana" w:hAnsi="Verdana" w:cs="Verdana"/>
          <w:color w:val="000099"/>
        </w:rPr>
        <w:t xml:space="preserve">). Разность между текущим доходом (притоком денежных средств) и суммой инвестиций. Если это разность положительна, </w:t>
      </w:r>
      <w:proofErr w:type="gramStart"/>
      <w:r w:rsidRPr="00D6240F">
        <w:rPr>
          <w:rFonts w:ascii="Verdana" w:hAnsi="Verdana" w:cs="Verdana"/>
          <w:color w:val="000099"/>
        </w:rPr>
        <w:t>значит инвестиция выгодна</w:t>
      </w:r>
      <w:proofErr w:type="gramEnd"/>
      <w:r w:rsidRPr="00D6240F">
        <w:rPr>
          <w:rFonts w:ascii="Verdana" w:hAnsi="Verdana" w:cs="Verdana"/>
          <w:color w:val="000099"/>
        </w:rPr>
        <w:t xml:space="preserve">. </w:t>
      </w: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Внутренняя норма рентабельности инвестиций (ВНР).</w:t>
      </w:r>
      <w:r w:rsidRPr="00D6240F">
        <w:rPr>
          <w:rFonts w:ascii="Verdana" w:hAnsi="Verdana" w:cs="Verdana"/>
          <w:color w:val="000099"/>
        </w:rPr>
        <w:t xml:space="preserve"> Критерий внутренней доходности IRR (</w:t>
      </w:r>
      <w:proofErr w:type="spellStart"/>
      <w:r w:rsidRPr="00D6240F">
        <w:rPr>
          <w:rFonts w:ascii="Verdana" w:hAnsi="Verdana" w:cs="Verdana"/>
          <w:color w:val="000099"/>
        </w:rPr>
        <w:t>Internal</w:t>
      </w:r>
      <w:proofErr w:type="spellEnd"/>
      <w:r w:rsidRPr="00D6240F">
        <w:rPr>
          <w:rFonts w:ascii="Verdana" w:hAnsi="Verdana" w:cs="Verdana"/>
          <w:color w:val="000099"/>
        </w:rPr>
        <w:t xml:space="preserve"> </w:t>
      </w:r>
      <w:proofErr w:type="spellStart"/>
      <w:r w:rsidRPr="00D6240F">
        <w:rPr>
          <w:rFonts w:ascii="Verdana" w:hAnsi="Verdana" w:cs="Verdana"/>
          <w:color w:val="000099"/>
        </w:rPr>
        <w:t>Rate</w:t>
      </w:r>
      <w:proofErr w:type="spellEnd"/>
      <w:r w:rsidRPr="00D6240F">
        <w:rPr>
          <w:rFonts w:ascii="Verdana" w:hAnsi="Verdana" w:cs="Verdana"/>
          <w:color w:val="000099"/>
        </w:rPr>
        <w:t xml:space="preserve"> </w:t>
      </w:r>
      <w:proofErr w:type="spellStart"/>
      <w:r w:rsidRPr="00D6240F">
        <w:rPr>
          <w:rFonts w:ascii="Verdana" w:hAnsi="Verdana" w:cs="Verdana"/>
          <w:color w:val="000099"/>
        </w:rPr>
        <w:t>of</w:t>
      </w:r>
      <w:proofErr w:type="spellEnd"/>
      <w:r w:rsidRPr="00D6240F">
        <w:rPr>
          <w:rFonts w:ascii="Verdana" w:hAnsi="Verdana" w:cs="Verdana"/>
          <w:color w:val="000099"/>
        </w:rPr>
        <w:t xml:space="preserve"> </w:t>
      </w:r>
      <w:proofErr w:type="spellStart"/>
      <w:r w:rsidRPr="00D6240F">
        <w:rPr>
          <w:rFonts w:ascii="Verdana" w:hAnsi="Verdana" w:cs="Verdana"/>
          <w:color w:val="000099"/>
        </w:rPr>
        <w:t>Return</w:t>
      </w:r>
      <w:proofErr w:type="spellEnd"/>
      <w:r w:rsidRPr="00D6240F">
        <w:rPr>
          <w:rFonts w:ascii="Verdana" w:hAnsi="Verdana" w:cs="Verdana"/>
          <w:color w:val="000099"/>
        </w:rPr>
        <w:t xml:space="preserve">). </w:t>
      </w:r>
      <w:proofErr w:type="gramStart"/>
      <w:r w:rsidRPr="00D6240F">
        <w:rPr>
          <w:rFonts w:ascii="Verdana" w:hAnsi="Verdana" w:cs="Verdana"/>
          <w:color w:val="000099"/>
        </w:rPr>
        <w:t>Показывает</w:t>
      </w:r>
      <w:proofErr w:type="gramEnd"/>
      <w:r w:rsidRPr="00D6240F">
        <w:rPr>
          <w:rFonts w:ascii="Verdana" w:hAnsi="Verdana" w:cs="Verdana"/>
          <w:color w:val="000099"/>
        </w:rPr>
        <w:t xml:space="preserve"> как быстро будут возвращены инвестиционные средства. Выражается той процентной ставкой, при которой сумма инвестиций уравнивается текущей стоимостью денежных поступлений. Если ВНР оказывается больше процентной ставки, то инвестиция выгодна.                                           </w:t>
      </w:r>
    </w:p>
    <w:p w:rsidR="006E393B" w:rsidRPr="00D6240F" w:rsidRDefault="006E393B" w:rsidP="006E393B">
      <w:pPr>
        <w:widowControl w:val="0"/>
        <w:autoSpaceDE w:val="0"/>
        <w:autoSpaceDN w:val="0"/>
        <w:adjustRightInd w:val="0"/>
        <w:ind w:left="180"/>
        <w:jc w:val="center"/>
        <w:rPr>
          <w:rFonts w:ascii="Verdana" w:hAnsi="Verdana" w:cs="Verdana"/>
          <w:b/>
          <w:bCs/>
          <w:color w:val="000099"/>
        </w:rPr>
      </w:pPr>
    </w:p>
    <w:p w:rsidR="006E393B" w:rsidRPr="00D6240F" w:rsidRDefault="006E393B" w:rsidP="006E393B">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 xml:space="preserve">Таблица показателей </w:t>
      </w:r>
      <w:r w:rsidRPr="00D6240F">
        <w:rPr>
          <w:rFonts w:ascii="Verdana" w:hAnsi="Verdana" w:cs="Verdana"/>
          <w:color w:val="000099"/>
        </w:rPr>
        <w:t>рисков в условиях неопределенности</w:t>
      </w:r>
      <w:r w:rsidRPr="00D6240F">
        <w:rPr>
          <w:rFonts w:ascii="Verdana" w:hAnsi="Verdana" w:cs="Verdana"/>
          <w:b/>
          <w:bCs/>
          <w:color w:val="000099"/>
        </w:rPr>
        <w:t xml:space="preserve"> </w:t>
      </w:r>
      <w:r w:rsidRPr="00D6240F">
        <w:rPr>
          <w:rFonts w:ascii="Verdana" w:hAnsi="Verdana" w:cs="Verdana"/>
          <w:color w:val="000099"/>
        </w:rPr>
        <w:t>(0-100 баллов)</w:t>
      </w:r>
    </w:p>
    <w:p w:rsidR="006E393B" w:rsidRPr="00D6240F" w:rsidRDefault="006E393B" w:rsidP="006E393B">
      <w:pPr>
        <w:widowControl w:val="0"/>
        <w:autoSpaceDE w:val="0"/>
        <w:autoSpaceDN w:val="0"/>
        <w:adjustRightInd w:val="0"/>
        <w:ind w:left="180"/>
        <w:jc w:val="center"/>
        <w:rPr>
          <w:rFonts w:ascii="Verdana" w:hAnsi="Verdana" w:cs="Verdana"/>
          <w:b/>
          <w:bCs/>
          <w:color w:val="000099"/>
        </w:rPr>
      </w:pPr>
    </w:p>
    <w:tbl>
      <w:tblPr>
        <w:tblW w:w="0" w:type="auto"/>
        <w:tblLayout w:type="fixed"/>
        <w:tblLook w:val="0000"/>
      </w:tblPr>
      <w:tblGrid>
        <w:gridCol w:w="3457"/>
        <w:gridCol w:w="3457"/>
        <w:gridCol w:w="3458"/>
      </w:tblGrid>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
                <w:bCs/>
                <w:color w:val="000099"/>
              </w:rPr>
            </w:pPr>
          </w:p>
          <w:p w:rsidR="006E393B" w:rsidRPr="00D6240F" w:rsidRDefault="006E393B" w:rsidP="006C2E18">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Наименование показателя риска</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
                <w:bCs/>
                <w:color w:val="000099"/>
              </w:rPr>
            </w:pPr>
          </w:p>
          <w:p w:rsidR="006E393B" w:rsidRPr="00D6240F" w:rsidRDefault="006E393B" w:rsidP="006C2E18">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Степень присутствия показателя в проекте</w:t>
            </w:r>
            <w:proofErr w:type="gramStart"/>
            <w:r w:rsidRPr="00D6240F">
              <w:rPr>
                <w:rFonts w:ascii="Verdana" w:hAnsi="Verdana" w:cs="Verdana"/>
                <w:b/>
                <w:bCs/>
                <w:color w:val="000099"/>
              </w:rPr>
              <w:t xml:space="preserve"> (%)</w:t>
            </w:r>
            <w:proofErr w:type="gramEnd"/>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Степень осознанности и понимания показателя риска Клиентом Заказчика</w:t>
            </w:r>
            <w:proofErr w:type="gramStart"/>
            <w:r w:rsidRPr="00D6240F">
              <w:rPr>
                <w:rFonts w:ascii="Verdana" w:hAnsi="Verdana" w:cs="Verdana"/>
                <w:b/>
                <w:bCs/>
                <w:color w:val="000099"/>
              </w:rPr>
              <w:t xml:space="preserve">  (%)</w:t>
            </w:r>
            <w:proofErr w:type="gramEnd"/>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Cs/>
                <w:color w:val="000099"/>
              </w:rPr>
            </w:pPr>
            <w:r w:rsidRPr="00D6240F">
              <w:rPr>
                <w:rFonts w:ascii="Verdana" w:hAnsi="Verdana" w:cs="Verdana"/>
                <w:bCs/>
                <w:color w:val="000099"/>
              </w:rPr>
              <w:t>Риск качества управления</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1</w:t>
            </w:r>
            <w:r w:rsidRPr="00D6240F">
              <w:rPr>
                <w:rFonts w:ascii="Verdana" w:hAnsi="Verdana" w:cs="Verdana"/>
                <w:color w:val="000099"/>
              </w:rPr>
              <w:t>0%</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10</w:t>
            </w:r>
            <w:r w:rsidRPr="00D6240F">
              <w:rPr>
                <w:rFonts w:ascii="Verdana" w:hAnsi="Verdana" w:cs="Verdana"/>
                <w:color w:val="000099"/>
              </w:rPr>
              <w:t>0%</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Уровень квалификации команды управления</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5</w:t>
            </w:r>
            <w:r w:rsidRPr="00D6240F">
              <w:rPr>
                <w:rFonts w:ascii="Verdana" w:hAnsi="Verdana" w:cs="Verdana"/>
                <w:color w:val="000099"/>
              </w:rPr>
              <w:t>%</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8</w:t>
            </w:r>
            <w:r w:rsidRPr="00D6240F">
              <w:rPr>
                <w:rFonts w:ascii="Verdana" w:hAnsi="Verdana" w:cs="Verdana"/>
                <w:color w:val="000099"/>
              </w:rPr>
              <w:t>0%</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Устойчивость команды управления</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0%</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0</w:t>
            </w:r>
            <w:r w:rsidRPr="00D6240F">
              <w:rPr>
                <w:rFonts w:ascii="Verdana" w:hAnsi="Verdana" w:cs="Verdana"/>
                <w:color w:val="000099"/>
              </w:rPr>
              <w:t>%</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Влияние руководства во властных структурах</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0%</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0%</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Cs/>
                <w:color w:val="000099"/>
              </w:rPr>
            </w:pPr>
            <w:r w:rsidRPr="00D6240F">
              <w:rPr>
                <w:rFonts w:ascii="Verdana" w:hAnsi="Verdana" w:cs="Verdana"/>
                <w:bCs/>
                <w:color w:val="000099"/>
              </w:rPr>
              <w:t>Риск финансового инвестирования</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0</w:t>
            </w:r>
            <w:r w:rsidRPr="00D6240F">
              <w:rPr>
                <w:rFonts w:ascii="Verdana" w:hAnsi="Verdana" w:cs="Verdana"/>
                <w:color w:val="000099"/>
              </w:rPr>
              <w:t>%</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0%</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Cs/>
                <w:color w:val="000099"/>
              </w:rPr>
            </w:pPr>
            <w:r w:rsidRPr="00D6240F">
              <w:rPr>
                <w:rFonts w:ascii="Verdana" w:hAnsi="Verdana" w:cs="Verdana"/>
                <w:bCs/>
                <w:color w:val="000099"/>
              </w:rPr>
              <w:t>Риск реального инвестирования</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0%</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0%</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Cs/>
                <w:color w:val="000099"/>
              </w:rPr>
            </w:pPr>
            <w:r w:rsidRPr="00D6240F">
              <w:rPr>
                <w:rFonts w:ascii="Verdana" w:hAnsi="Verdana" w:cs="Verdana"/>
                <w:bCs/>
                <w:color w:val="000099"/>
              </w:rPr>
              <w:lastRenderedPageBreak/>
              <w:t>Внешние риски</w:t>
            </w:r>
          </w:p>
          <w:p w:rsidR="006E393B" w:rsidRPr="00D6240F" w:rsidRDefault="006E393B" w:rsidP="006C2E18">
            <w:pPr>
              <w:widowControl w:val="0"/>
              <w:autoSpaceDE w:val="0"/>
              <w:autoSpaceDN w:val="0"/>
              <w:adjustRightInd w:val="0"/>
              <w:ind w:left="180"/>
              <w:jc w:val="center"/>
              <w:rPr>
                <w:rFonts w:ascii="Verdana" w:hAnsi="Verdana" w:cs="Verdana"/>
                <w:bCs/>
                <w:color w:val="000099"/>
              </w:rPr>
            </w:pP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sidRPr="00D6240F">
              <w:rPr>
                <w:rFonts w:ascii="Verdana" w:hAnsi="Verdana" w:cs="Verdana"/>
                <w:color w:val="000099"/>
              </w:rPr>
              <w:t>0%</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7</w:t>
            </w:r>
            <w:r w:rsidRPr="00D6240F">
              <w:rPr>
                <w:rFonts w:ascii="Verdana" w:hAnsi="Verdana" w:cs="Verdana"/>
                <w:color w:val="000099"/>
              </w:rPr>
              <w:t>0%</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Cs/>
                <w:color w:val="000099"/>
              </w:rPr>
            </w:pPr>
            <w:r w:rsidRPr="00D6240F">
              <w:rPr>
                <w:rFonts w:ascii="Verdana" w:hAnsi="Verdana" w:cs="Verdana"/>
                <w:bCs/>
                <w:color w:val="000099"/>
              </w:rPr>
              <w:t>Внутренние риски</w:t>
            </w:r>
          </w:p>
          <w:p w:rsidR="006E393B" w:rsidRPr="00D6240F" w:rsidRDefault="006E393B" w:rsidP="006C2E18">
            <w:pPr>
              <w:widowControl w:val="0"/>
              <w:autoSpaceDE w:val="0"/>
              <w:autoSpaceDN w:val="0"/>
              <w:adjustRightInd w:val="0"/>
              <w:ind w:left="180"/>
              <w:jc w:val="center"/>
              <w:rPr>
                <w:rFonts w:ascii="Verdana" w:hAnsi="Verdana" w:cs="Verdana"/>
                <w:bCs/>
                <w:color w:val="000099"/>
              </w:rPr>
            </w:pP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5</w:t>
            </w:r>
            <w:r w:rsidRPr="00D6240F">
              <w:rPr>
                <w:rFonts w:ascii="Verdana" w:hAnsi="Verdana" w:cs="Verdana"/>
                <w:color w:val="000099"/>
              </w:rPr>
              <w:t>%</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8</w:t>
            </w:r>
            <w:r w:rsidRPr="00D6240F">
              <w:rPr>
                <w:rFonts w:ascii="Verdana" w:hAnsi="Verdana" w:cs="Verdana"/>
                <w:color w:val="000099"/>
              </w:rPr>
              <w:t>0%</w:t>
            </w:r>
          </w:p>
        </w:tc>
      </w:tr>
      <w:tr w:rsidR="006E393B" w:rsidRPr="00D6240F" w:rsidTr="006C2E18">
        <w:tblPrEx>
          <w:tblCellMar>
            <w:top w:w="0" w:type="dxa"/>
            <w:bottom w:w="0" w:type="dxa"/>
          </w:tblCellMar>
        </w:tblPrEx>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bCs/>
                <w:color w:val="000099"/>
              </w:rPr>
            </w:pPr>
            <w:proofErr w:type="spellStart"/>
            <w:proofErr w:type="gramStart"/>
            <w:r w:rsidRPr="00D6240F">
              <w:rPr>
                <w:rFonts w:ascii="Verdana" w:hAnsi="Verdana" w:cs="Verdana"/>
                <w:bCs/>
                <w:color w:val="000099"/>
              </w:rPr>
              <w:t>Технико</w:t>
            </w:r>
            <w:proofErr w:type="spellEnd"/>
            <w:r w:rsidRPr="00D6240F">
              <w:rPr>
                <w:rFonts w:ascii="Verdana" w:hAnsi="Verdana" w:cs="Verdana"/>
                <w:bCs/>
                <w:color w:val="000099"/>
              </w:rPr>
              <w:t xml:space="preserve"> – технологические</w:t>
            </w:r>
            <w:proofErr w:type="gramEnd"/>
            <w:r w:rsidRPr="00D6240F">
              <w:rPr>
                <w:rFonts w:ascii="Verdana" w:hAnsi="Verdana" w:cs="Verdana"/>
                <w:bCs/>
                <w:color w:val="000099"/>
              </w:rPr>
              <w:t xml:space="preserve"> риски</w:t>
            </w:r>
          </w:p>
        </w:tc>
        <w:tc>
          <w:tcPr>
            <w:tcW w:w="3457"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5</w:t>
            </w:r>
            <w:r w:rsidRPr="00D6240F">
              <w:rPr>
                <w:rFonts w:ascii="Verdana" w:hAnsi="Verdana" w:cs="Verdana"/>
                <w:color w:val="000099"/>
              </w:rPr>
              <w:t>%</w:t>
            </w:r>
          </w:p>
        </w:tc>
        <w:tc>
          <w:tcPr>
            <w:tcW w:w="3458" w:type="dxa"/>
            <w:tcBorders>
              <w:top w:val="single" w:sz="6" w:space="0" w:color="auto"/>
              <w:left w:val="single" w:sz="6" w:space="0" w:color="auto"/>
              <w:bottom w:val="single" w:sz="6" w:space="0" w:color="auto"/>
              <w:right w:val="single" w:sz="6" w:space="0" w:color="auto"/>
            </w:tcBorders>
          </w:tcPr>
          <w:p w:rsidR="006E393B" w:rsidRPr="00D6240F" w:rsidRDefault="006E393B" w:rsidP="006C2E18">
            <w:pPr>
              <w:widowControl w:val="0"/>
              <w:autoSpaceDE w:val="0"/>
              <w:autoSpaceDN w:val="0"/>
              <w:adjustRightInd w:val="0"/>
              <w:ind w:left="180"/>
              <w:jc w:val="center"/>
              <w:rPr>
                <w:rFonts w:ascii="Verdana" w:hAnsi="Verdana" w:cs="Verdana"/>
                <w:color w:val="000099"/>
              </w:rPr>
            </w:pPr>
            <w:r>
              <w:rPr>
                <w:rFonts w:ascii="Verdana" w:hAnsi="Verdana" w:cs="Verdana"/>
                <w:color w:val="000099"/>
              </w:rPr>
              <w:t>8</w:t>
            </w:r>
            <w:r w:rsidRPr="00D6240F">
              <w:rPr>
                <w:rFonts w:ascii="Verdana" w:hAnsi="Verdana" w:cs="Verdana"/>
                <w:color w:val="000099"/>
              </w:rPr>
              <w:t>0%</w:t>
            </w:r>
          </w:p>
        </w:tc>
      </w:tr>
    </w:tbl>
    <w:p w:rsidR="006E393B" w:rsidRPr="00D6240F" w:rsidRDefault="006E393B" w:rsidP="006E393B">
      <w:pPr>
        <w:widowControl w:val="0"/>
        <w:autoSpaceDE w:val="0"/>
        <w:autoSpaceDN w:val="0"/>
        <w:adjustRightInd w:val="0"/>
        <w:ind w:left="180"/>
        <w:jc w:val="center"/>
        <w:rPr>
          <w:rFonts w:ascii="Verdana" w:hAnsi="Verdana" w:cs="Verdana"/>
          <w:b/>
          <w:bCs/>
          <w:color w:val="000099"/>
        </w:rPr>
      </w:pPr>
    </w:p>
    <w:p w:rsidR="006E393B" w:rsidRPr="00D6240F" w:rsidRDefault="006E393B" w:rsidP="006E393B">
      <w:pPr>
        <w:widowControl w:val="0"/>
        <w:autoSpaceDE w:val="0"/>
        <w:autoSpaceDN w:val="0"/>
        <w:adjustRightInd w:val="0"/>
        <w:ind w:left="180"/>
        <w:jc w:val="center"/>
        <w:rPr>
          <w:rFonts w:ascii="Verdana" w:hAnsi="Verdana" w:cs="Verdana"/>
          <w:b/>
          <w:bCs/>
          <w:color w:val="000099"/>
        </w:rPr>
      </w:pPr>
    </w:p>
    <w:p w:rsidR="006E393B" w:rsidRPr="00D6240F" w:rsidRDefault="006E393B" w:rsidP="006E393B">
      <w:pPr>
        <w:widowControl w:val="0"/>
        <w:autoSpaceDE w:val="0"/>
        <w:autoSpaceDN w:val="0"/>
        <w:adjustRightInd w:val="0"/>
        <w:ind w:left="180"/>
        <w:jc w:val="center"/>
        <w:rPr>
          <w:rFonts w:ascii="Verdana" w:hAnsi="Verdana" w:cs="Verdana"/>
          <w:b/>
          <w:bCs/>
          <w:color w:val="000099"/>
        </w:rPr>
      </w:pPr>
      <w:r w:rsidRPr="00D6240F">
        <w:rPr>
          <w:rFonts w:ascii="Verdana" w:hAnsi="Verdana" w:cs="Verdana"/>
          <w:b/>
          <w:bCs/>
          <w:color w:val="000099"/>
        </w:rPr>
        <w:t>Термины и их толкование</w:t>
      </w:r>
    </w:p>
    <w:p w:rsidR="006E393B" w:rsidRPr="00D6240F" w:rsidRDefault="006E393B" w:rsidP="006E393B">
      <w:pPr>
        <w:widowControl w:val="0"/>
        <w:autoSpaceDE w:val="0"/>
        <w:autoSpaceDN w:val="0"/>
        <w:adjustRightInd w:val="0"/>
        <w:ind w:left="180"/>
        <w:jc w:val="center"/>
        <w:rPr>
          <w:rFonts w:ascii="Verdana" w:hAnsi="Verdana" w:cs="Verdana"/>
          <w:b/>
          <w:bCs/>
          <w:color w:val="000099"/>
        </w:rPr>
      </w:pP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 xml:space="preserve">Риск финансового инвестирования – </w:t>
      </w:r>
      <w:r w:rsidRPr="00D6240F">
        <w:rPr>
          <w:rFonts w:ascii="Verdana" w:hAnsi="Verdana" w:cs="Verdana"/>
          <w:color w:val="000099"/>
        </w:rPr>
        <w:t>вероятность неэффективности или недостаточной эффективности инвестиционных операций на момент заключения сделки, обусловленная невозможностью прогноза цен в будущем (для финансовых инструментов (активов) и будущих дивидендов) при вложении сре</w:t>
      </w:r>
      <w:proofErr w:type="gramStart"/>
      <w:r w:rsidRPr="00D6240F">
        <w:rPr>
          <w:rFonts w:ascii="Verdana" w:hAnsi="Verdana" w:cs="Verdana"/>
          <w:color w:val="000099"/>
        </w:rPr>
        <w:t>дств в ф</w:t>
      </w:r>
      <w:proofErr w:type="gramEnd"/>
      <w:r w:rsidRPr="00D6240F">
        <w:rPr>
          <w:rFonts w:ascii="Verdana" w:hAnsi="Verdana" w:cs="Verdana"/>
          <w:color w:val="000099"/>
        </w:rPr>
        <w:t>инансовые инструменты (активы), предполагающие приобретение прав на участие в управлении проектом. Этот риск связан с непродуманным подбором финансовых инструментов для инвестирования, прямым обманом инвесторов и т.д.</w:t>
      </w: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Риск реального инвестирования</w:t>
      </w:r>
      <w:r w:rsidRPr="00D6240F">
        <w:rPr>
          <w:rFonts w:ascii="Verdana" w:hAnsi="Verdana" w:cs="Verdana"/>
          <w:color w:val="000099"/>
        </w:rPr>
        <w:t xml:space="preserve"> - вероятность неэффективности или недостаточной эффективности инвестиционных проектов на момент начала их реализации, обусловленная:</w:t>
      </w:r>
    </w:p>
    <w:p w:rsidR="006E393B" w:rsidRPr="00D6240F" w:rsidRDefault="006E393B" w:rsidP="006E393B">
      <w:pPr>
        <w:widowControl w:val="0"/>
        <w:numPr>
          <w:ilvl w:val="0"/>
          <w:numId w:val="22"/>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 xml:space="preserve">Особенностями их жизненного цикла, типом, географическим размещением и характеристикой заемщика, субподрядчиков; </w:t>
      </w:r>
    </w:p>
    <w:p w:rsidR="006E393B" w:rsidRPr="00D6240F" w:rsidRDefault="006E393B" w:rsidP="006E393B">
      <w:pPr>
        <w:widowControl w:val="0"/>
        <w:numPr>
          <w:ilvl w:val="0"/>
          <w:numId w:val="23"/>
        </w:numPr>
        <w:tabs>
          <w:tab w:val="left" w:pos="720"/>
        </w:tabs>
        <w:autoSpaceDE w:val="0"/>
        <w:autoSpaceDN w:val="0"/>
        <w:adjustRightInd w:val="0"/>
        <w:spacing w:after="0" w:line="240" w:lineRule="auto"/>
        <w:ind w:left="180" w:hanging="360"/>
        <w:rPr>
          <w:rFonts w:ascii="Verdana" w:hAnsi="Verdana" w:cs="Verdana"/>
          <w:b/>
          <w:bCs/>
          <w:color w:val="000099"/>
        </w:rPr>
      </w:pPr>
      <w:r w:rsidRPr="00D6240F">
        <w:rPr>
          <w:rFonts w:ascii="Verdana" w:hAnsi="Verdana" w:cs="Verdana"/>
          <w:color w:val="000099"/>
        </w:rPr>
        <w:t xml:space="preserve">Необходимыми сырьевыми и комплектующими материалами и др.; </w:t>
      </w:r>
    </w:p>
    <w:p w:rsidR="006E393B" w:rsidRPr="00D6240F" w:rsidRDefault="006E393B" w:rsidP="006E393B">
      <w:pPr>
        <w:widowControl w:val="0"/>
        <w:numPr>
          <w:ilvl w:val="0"/>
          <w:numId w:val="24"/>
        </w:numPr>
        <w:tabs>
          <w:tab w:val="left" w:pos="720"/>
        </w:tabs>
        <w:autoSpaceDE w:val="0"/>
        <w:autoSpaceDN w:val="0"/>
        <w:adjustRightInd w:val="0"/>
        <w:spacing w:after="0" w:line="240" w:lineRule="auto"/>
        <w:ind w:left="180" w:hanging="360"/>
        <w:rPr>
          <w:rFonts w:ascii="Verdana" w:hAnsi="Verdana" w:cs="Verdana"/>
          <w:b/>
          <w:bCs/>
          <w:color w:val="000099"/>
        </w:rPr>
      </w:pPr>
      <w:r w:rsidRPr="00D6240F">
        <w:rPr>
          <w:rFonts w:ascii="Verdana" w:hAnsi="Verdana" w:cs="Verdana"/>
          <w:color w:val="000099"/>
        </w:rPr>
        <w:t xml:space="preserve">Невозможностью прогноза цен и объемов реализации в будущем (для продуктов и услуг (активов) и для будущих дивидендов) при вложении средств в материальные и нематериальные активы, как правило напрямую участвующие в производственном процессе </w:t>
      </w:r>
      <w:proofErr w:type="gramStart"/>
      <w:r w:rsidRPr="00D6240F">
        <w:rPr>
          <w:rFonts w:ascii="Verdana" w:hAnsi="Verdana" w:cs="Verdana"/>
          <w:color w:val="000099"/>
        </w:rPr>
        <w:t xml:space="preserve">( </w:t>
      </w:r>
      <w:proofErr w:type="gramEnd"/>
      <w:r w:rsidRPr="00D6240F">
        <w:rPr>
          <w:rFonts w:ascii="Verdana" w:hAnsi="Verdana" w:cs="Verdana"/>
          <w:color w:val="000099"/>
        </w:rPr>
        <w:t xml:space="preserve">в создании и производстве основных производственных фондов, включая земельные участки, с длительными сроками амортизации; в оборотные средства – инвестиции в </w:t>
      </w:r>
      <w:proofErr w:type="spellStart"/>
      <w:r w:rsidRPr="00D6240F">
        <w:rPr>
          <w:rFonts w:ascii="Verdana" w:hAnsi="Verdana" w:cs="Verdana"/>
          <w:color w:val="000099"/>
        </w:rPr>
        <w:t>товарно</w:t>
      </w:r>
      <w:proofErr w:type="spellEnd"/>
      <w:r w:rsidRPr="00D6240F">
        <w:rPr>
          <w:rFonts w:ascii="Verdana" w:hAnsi="Verdana" w:cs="Verdana"/>
          <w:color w:val="000099"/>
        </w:rPr>
        <w:t xml:space="preserve"> – материальные запасы, ценные бумаги и др.).</w:t>
      </w:r>
    </w:p>
    <w:p w:rsidR="006E393B" w:rsidRPr="00D6240F" w:rsidRDefault="006E393B" w:rsidP="006E393B">
      <w:pPr>
        <w:widowControl w:val="0"/>
        <w:autoSpaceDE w:val="0"/>
        <w:autoSpaceDN w:val="0"/>
        <w:adjustRightInd w:val="0"/>
        <w:ind w:left="180"/>
        <w:rPr>
          <w:rFonts w:ascii="Verdana" w:hAnsi="Verdana" w:cs="Verdana"/>
          <w:b/>
          <w:bCs/>
          <w:color w:val="000099"/>
        </w:rPr>
      </w:pPr>
    </w:p>
    <w:p w:rsidR="006E393B" w:rsidRPr="00D6240F" w:rsidRDefault="006E393B" w:rsidP="006E393B">
      <w:pPr>
        <w:widowControl w:val="0"/>
        <w:autoSpaceDE w:val="0"/>
        <w:autoSpaceDN w:val="0"/>
        <w:adjustRightInd w:val="0"/>
        <w:ind w:left="180"/>
        <w:rPr>
          <w:rFonts w:ascii="Verdana" w:hAnsi="Verdana" w:cs="Verdana"/>
          <w:b/>
          <w:bCs/>
          <w:color w:val="000099"/>
        </w:rPr>
      </w:pPr>
      <w:r w:rsidRPr="00D6240F">
        <w:rPr>
          <w:rFonts w:ascii="Verdana" w:hAnsi="Verdana" w:cs="Verdana"/>
          <w:b/>
          <w:bCs/>
          <w:color w:val="000099"/>
        </w:rPr>
        <w:t>Внешние риски:</w:t>
      </w:r>
    </w:p>
    <w:p w:rsidR="006E393B" w:rsidRPr="00D6240F" w:rsidRDefault="006E393B" w:rsidP="006E393B">
      <w:pPr>
        <w:widowControl w:val="0"/>
        <w:numPr>
          <w:ilvl w:val="0"/>
          <w:numId w:val="5"/>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Риск, связанный с нестабильностью экономического законодательства и текущей экономической ситуации, условий инвестирования и использования прибыли;</w:t>
      </w:r>
    </w:p>
    <w:p w:rsidR="006E393B" w:rsidRPr="00D6240F" w:rsidRDefault="006E393B" w:rsidP="006E393B">
      <w:pPr>
        <w:widowControl w:val="0"/>
        <w:numPr>
          <w:ilvl w:val="0"/>
          <w:numId w:val="6"/>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Внешнеэкономический риск (вероятность введения ограничений на торговлю и поставки, закрытия границ и т.д.);</w:t>
      </w:r>
    </w:p>
    <w:p w:rsidR="006E393B" w:rsidRPr="00D6240F" w:rsidRDefault="006E393B" w:rsidP="006E393B">
      <w:pPr>
        <w:widowControl w:val="0"/>
        <w:numPr>
          <w:ilvl w:val="0"/>
          <w:numId w:val="6"/>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Неопределенность политической ситуации, риск неблагоприятных социально – экономических изменений в стране или регионе;</w:t>
      </w:r>
    </w:p>
    <w:p w:rsidR="006E393B" w:rsidRPr="00D6240F" w:rsidRDefault="006E393B" w:rsidP="006E393B">
      <w:pPr>
        <w:widowControl w:val="0"/>
        <w:numPr>
          <w:ilvl w:val="0"/>
          <w:numId w:val="6"/>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 xml:space="preserve">Колебания </w:t>
      </w:r>
      <w:proofErr w:type="gramStart"/>
      <w:r w:rsidRPr="00D6240F">
        <w:rPr>
          <w:rFonts w:ascii="Verdana" w:hAnsi="Verdana" w:cs="Verdana"/>
          <w:color w:val="000099"/>
        </w:rPr>
        <w:t>рыночной</w:t>
      </w:r>
      <w:proofErr w:type="gramEnd"/>
      <w:r w:rsidRPr="00D6240F">
        <w:rPr>
          <w:rFonts w:ascii="Verdana" w:hAnsi="Verdana" w:cs="Verdana"/>
          <w:color w:val="000099"/>
        </w:rPr>
        <w:t xml:space="preserve"> </w:t>
      </w:r>
      <w:proofErr w:type="spellStart"/>
      <w:r w:rsidRPr="00D6240F">
        <w:rPr>
          <w:rFonts w:ascii="Verdana" w:hAnsi="Verdana" w:cs="Verdana"/>
          <w:color w:val="000099"/>
        </w:rPr>
        <w:t>коньюктуры</w:t>
      </w:r>
      <w:proofErr w:type="spellEnd"/>
      <w:r w:rsidRPr="00D6240F">
        <w:rPr>
          <w:rFonts w:ascii="Verdana" w:hAnsi="Verdana" w:cs="Verdana"/>
          <w:color w:val="000099"/>
        </w:rPr>
        <w:t>, цен, валютных курсов и т.п.;</w:t>
      </w:r>
    </w:p>
    <w:p w:rsidR="006E393B" w:rsidRPr="00D6240F" w:rsidRDefault="006E393B" w:rsidP="006E393B">
      <w:pPr>
        <w:widowControl w:val="0"/>
        <w:numPr>
          <w:ilvl w:val="0"/>
          <w:numId w:val="6"/>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 xml:space="preserve">Неопределенность </w:t>
      </w:r>
      <w:proofErr w:type="spellStart"/>
      <w:proofErr w:type="gramStart"/>
      <w:r w:rsidRPr="00D6240F">
        <w:rPr>
          <w:rFonts w:ascii="Verdana" w:hAnsi="Verdana" w:cs="Verdana"/>
          <w:color w:val="000099"/>
        </w:rPr>
        <w:t>природно</w:t>
      </w:r>
      <w:proofErr w:type="spellEnd"/>
      <w:r w:rsidRPr="00D6240F">
        <w:rPr>
          <w:rFonts w:ascii="Verdana" w:hAnsi="Verdana" w:cs="Verdana"/>
          <w:color w:val="000099"/>
        </w:rPr>
        <w:t xml:space="preserve"> – климатических</w:t>
      </w:r>
      <w:proofErr w:type="gramEnd"/>
      <w:r w:rsidRPr="00D6240F">
        <w:rPr>
          <w:rFonts w:ascii="Verdana" w:hAnsi="Verdana" w:cs="Verdana"/>
          <w:color w:val="000099"/>
        </w:rPr>
        <w:t xml:space="preserve"> условий, возможность стихийных бедствий.</w:t>
      </w:r>
    </w:p>
    <w:p w:rsidR="006E393B" w:rsidRPr="00D6240F" w:rsidRDefault="006E393B" w:rsidP="006E393B">
      <w:pPr>
        <w:widowControl w:val="0"/>
        <w:autoSpaceDE w:val="0"/>
        <w:autoSpaceDN w:val="0"/>
        <w:adjustRightInd w:val="0"/>
        <w:ind w:left="180"/>
        <w:rPr>
          <w:rFonts w:ascii="Verdana" w:hAnsi="Verdana" w:cs="Verdana"/>
          <w:color w:val="000099"/>
        </w:rPr>
      </w:pPr>
    </w:p>
    <w:p w:rsidR="006E393B" w:rsidRPr="00D6240F" w:rsidRDefault="006E393B" w:rsidP="006E393B">
      <w:pPr>
        <w:widowControl w:val="0"/>
        <w:autoSpaceDE w:val="0"/>
        <w:autoSpaceDN w:val="0"/>
        <w:adjustRightInd w:val="0"/>
        <w:ind w:left="180"/>
        <w:rPr>
          <w:rFonts w:ascii="Verdana" w:hAnsi="Verdana" w:cs="Verdana"/>
          <w:color w:val="000099"/>
        </w:rPr>
      </w:pPr>
      <w:r w:rsidRPr="00D6240F">
        <w:rPr>
          <w:rFonts w:ascii="Verdana" w:hAnsi="Verdana" w:cs="Verdana"/>
          <w:b/>
          <w:bCs/>
          <w:color w:val="000099"/>
        </w:rPr>
        <w:t>Внутренние риски</w:t>
      </w:r>
      <w:r w:rsidRPr="00D6240F">
        <w:rPr>
          <w:rFonts w:ascii="Verdana" w:hAnsi="Verdana" w:cs="Verdana"/>
          <w:color w:val="000099"/>
        </w:rPr>
        <w:t>:</w:t>
      </w:r>
    </w:p>
    <w:p w:rsidR="006E393B" w:rsidRPr="00D6240F" w:rsidRDefault="006E393B" w:rsidP="006E393B">
      <w:pPr>
        <w:widowControl w:val="0"/>
        <w:numPr>
          <w:ilvl w:val="0"/>
          <w:numId w:val="7"/>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 xml:space="preserve">Неполнота или неточность информации о динамике </w:t>
      </w:r>
      <w:proofErr w:type="spellStart"/>
      <w:r w:rsidRPr="00D6240F">
        <w:rPr>
          <w:rFonts w:ascii="Verdana" w:hAnsi="Verdana" w:cs="Verdana"/>
          <w:color w:val="000099"/>
        </w:rPr>
        <w:t>технико</w:t>
      </w:r>
      <w:proofErr w:type="spellEnd"/>
      <w:r w:rsidRPr="00D6240F">
        <w:rPr>
          <w:rFonts w:ascii="Verdana" w:hAnsi="Verdana" w:cs="Verdana"/>
          <w:color w:val="000099"/>
        </w:rPr>
        <w:t xml:space="preserve"> – экономических показателей производства, параметрах новой техники и технологии</w:t>
      </w:r>
      <w:proofErr w:type="gramStart"/>
      <w:r w:rsidRPr="00D6240F">
        <w:rPr>
          <w:rFonts w:ascii="Verdana" w:hAnsi="Verdana" w:cs="Verdana"/>
          <w:color w:val="000099"/>
        </w:rPr>
        <w:t xml:space="preserve"> ,</w:t>
      </w:r>
      <w:proofErr w:type="gramEnd"/>
      <w:r w:rsidRPr="00D6240F">
        <w:rPr>
          <w:rFonts w:ascii="Verdana" w:hAnsi="Verdana" w:cs="Verdana"/>
          <w:color w:val="000099"/>
        </w:rPr>
        <w:t xml:space="preserve"> качества сырья и готовой продукции;</w:t>
      </w:r>
    </w:p>
    <w:p w:rsidR="006E393B" w:rsidRPr="00D6240F" w:rsidRDefault="006E393B" w:rsidP="006E393B">
      <w:pPr>
        <w:widowControl w:val="0"/>
        <w:numPr>
          <w:ilvl w:val="0"/>
          <w:numId w:val="8"/>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Неопределенность целее, интересов и поведения инициаторов инвестиционного проекта;</w:t>
      </w:r>
    </w:p>
    <w:p w:rsidR="006E393B" w:rsidRPr="00D6240F" w:rsidRDefault="006E393B" w:rsidP="006E393B">
      <w:pPr>
        <w:widowControl w:val="0"/>
        <w:numPr>
          <w:ilvl w:val="0"/>
          <w:numId w:val="8"/>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Неполнота или неточность информации о финансовом положении и деловой репутации инициаторов проекта (возможность неплатежей, банкротств, срывов договорных обязательств);</w:t>
      </w:r>
    </w:p>
    <w:p w:rsidR="006E393B" w:rsidRPr="00D6240F" w:rsidRDefault="006E393B" w:rsidP="006E393B">
      <w:pPr>
        <w:widowControl w:val="0"/>
        <w:numPr>
          <w:ilvl w:val="0"/>
          <w:numId w:val="8"/>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Риск срыва планов работ по любым причинам;</w:t>
      </w:r>
    </w:p>
    <w:p w:rsidR="006E393B" w:rsidRPr="00D6240F" w:rsidRDefault="006E393B" w:rsidP="006E393B">
      <w:pPr>
        <w:widowControl w:val="0"/>
        <w:numPr>
          <w:ilvl w:val="0"/>
          <w:numId w:val="8"/>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 xml:space="preserve">Правовые риски из – </w:t>
      </w:r>
      <w:proofErr w:type="gramStart"/>
      <w:r w:rsidRPr="00D6240F">
        <w:rPr>
          <w:rFonts w:ascii="Verdana" w:hAnsi="Verdana" w:cs="Verdana"/>
          <w:color w:val="000099"/>
        </w:rPr>
        <w:t>за</w:t>
      </w:r>
      <w:proofErr w:type="gramEnd"/>
      <w:r w:rsidRPr="00D6240F">
        <w:rPr>
          <w:rFonts w:ascii="Verdana" w:hAnsi="Verdana" w:cs="Verdana"/>
          <w:color w:val="000099"/>
        </w:rPr>
        <w:t xml:space="preserve"> ошибок </w:t>
      </w:r>
    </w:p>
    <w:p w:rsidR="006E393B" w:rsidRPr="00D6240F" w:rsidRDefault="006E393B" w:rsidP="006E393B">
      <w:pPr>
        <w:widowControl w:val="0"/>
        <w:autoSpaceDE w:val="0"/>
        <w:autoSpaceDN w:val="0"/>
        <w:adjustRightInd w:val="0"/>
        <w:ind w:left="180"/>
        <w:rPr>
          <w:rFonts w:ascii="Verdana" w:hAnsi="Verdana" w:cs="Verdana"/>
          <w:color w:val="000099"/>
        </w:rPr>
      </w:pPr>
    </w:p>
    <w:p w:rsidR="006E393B" w:rsidRPr="00D6240F" w:rsidRDefault="006E393B" w:rsidP="006E393B">
      <w:pPr>
        <w:widowControl w:val="0"/>
        <w:autoSpaceDE w:val="0"/>
        <w:autoSpaceDN w:val="0"/>
        <w:adjustRightInd w:val="0"/>
        <w:ind w:left="180"/>
        <w:rPr>
          <w:rFonts w:ascii="Verdana" w:hAnsi="Verdana" w:cs="Verdana"/>
          <w:b/>
          <w:bCs/>
          <w:color w:val="000099"/>
        </w:rPr>
      </w:pPr>
      <w:proofErr w:type="spellStart"/>
      <w:proofErr w:type="gramStart"/>
      <w:r w:rsidRPr="00D6240F">
        <w:rPr>
          <w:rFonts w:ascii="Verdana" w:hAnsi="Verdana" w:cs="Verdana"/>
          <w:b/>
          <w:bCs/>
          <w:color w:val="000099"/>
        </w:rPr>
        <w:t>Технико</w:t>
      </w:r>
      <w:proofErr w:type="spellEnd"/>
      <w:r w:rsidRPr="00D6240F">
        <w:rPr>
          <w:rFonts w:ascii="Verdana" w:hAnsi="Verdana" w:cs="Verdana"/>
          <w:b/>
          <w:bCs/>
          <w:color w:val="000099"/>
        </w:rPr>
        <w:t xml:space="preserve"> – технологические</w:t>
      </w:r>
      <w:proofErr w:type="gramEnd"/>
      <w:r w:rsidRPr="00D6240F">
        <w:rPr>
          <w:rFonts w:ascii="Verdana" w:hAnsi="Verdana" w:cs="Verdana"/>
          <w:b/>
          <w:bCs/>
          <w:color w:val="000099"/>
        </w:rPr>
        <w:t xml:space="preserve"> риски:</w:t>
      </w:r>
    </w:p>
    <w:p w:rsidR="006E393B" w:rsidRPr="00D6240F" w:rsidRDefault="006E393B" w:rsidP="006E393B">
      <w:pPr>
        <w:widowControl w:val="0"/>
        <w:numPr>
          <w:ilvl w:val="0"/>
          <w:numId w:val="9"/>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Надежность (выход из строя) оборудования</w:t>
      </w:r>
    </w:p>
    <w:p w:rsidR="006E393B" w:rsidRPr="00D6240F" w:rsidRDefault="006E393B" w:rsidP="006E393B">
      <w:pPr>
        <w:widowControl w:val="0"/>
        <w:numPr>
          <w:ilvl w:val="0"/>
          <w:numId w:val="10"/>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Предсказуемость (сбои при использовании) производственных процессов и технологий, их сложность</w:t>
      </w:r>
    </w:p>
    <w:p w:rsidR="006E393B" w:rsidRPr="00D6240F" w:rsidRDefault="006E393B" w:rsidP="006E393B">
      <w:pPr>
        <w:widowControl w:val="0"/>
        <w:numPr>
          <w:ilvl w:val="0"/>
          <w:numId w:val="10"/>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Уровень автоматизации</w:t>
      </w:r>
    </w:p>
    <w:p w:rsidR="006E393B" w:rsidRPr="00D6240F" w:rsidRDefault="006E393B" w:rsidP="006E393B">
      <w:pPr>
        <w:widowControl w:val="0"/>
        <w:numPr>
          <w:ilvl w:val="0"/>
          <w:numId w:val="10"/>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Объем производства</w:t>
      </w:r>
    </w:p>
    <w:p w:rsidR="006E393B" w:rsidRPr="00D6240F" w:rsidRDefault="006E393B" w:rsidP="006E393B">
      <w:pPr>
        <w:widowControl w:val="0"/>
        <w:numPr>
          <w:ilvl w:val="0"/>
          <w:numId w:val="10"/>
        </w:numPr>
        <w:tabs>
          <w:tab w:val="left" w:pos="720"/>
        </w:tabs>
        <w:autoSpaceDE w:val="0"/>
        <w:autoSpaceDN w:val="0"/>
        <w:adjustRightInd w:val="0"/>
        <w:spacing w:after="0" w:line="240" w:lineRule="auto"/>
        <w:ind w:left="180" w:hanging="360"/>
        <w:rPr>
          <w:rFonts w:ascii="Verdana" w:hAnsi="Verdana" w:cs="Verdana"/>
          <w:color w:val="000099"/>
        </w:rPr>
      </w:pPr>
      <w:r w:rsidRPr="00D6240F">
        <w:rPr>
          <w:rFonts w:ascii="Verdana" w:hAnsi="Verdana" w:cs="Verdana"/>
          <w:color w:val="000099"/>
        </w:rPr>
        <w:t>Темпы модернизации оборудования и технологий, темпы инновационного обновления</w:t>
      </w:r>
    </w:p>
    <w:p w:rsidR="006E393B" w:rsidRPr="00D6240F" w:rsidRDefault="006E393B" w:rsidP="006E393B">
      <w:pPr>
        <w:autoSpaceDE w:val="0"/>
        <w:autoSpaceDN w:val="0"/>
        <w:adjustRightInd w:val="0"/>
        <w:rPr>
          <w:rFonts w:ascii="Verdana" w:hAnsi="Verdana" w:cs="MyriadPro-Cond"/>
          <w:color w:val="000099"/>
        </w:rPr>
      </w:pPr>
    </w:p>
    <w:p w:rsidR="006E393B" w:rsidRPr="00D6240F" w:rsidRDefault="006E393B" w:rsidP="006E393B">
      <w:pPr>
        <w:autoSpaceDE w:val="0"/>
        <w:autoSpaceDN w:val="0"/>
        <w:adjustRightInd w:val="0"/>
        <w:jc w:val="right"/>
        <w:rPr>
          <w:rFonts w:ascii="Verdana" w:hAnsi="Verdana" w:cs="MyriadPro-Cond"/>
          <w:b/>
          <w:color w:val="000099"/>
        </w:rPr>
      </w:pPr>
      <w:r w:rsidRPr="00D6240F">
        <w:rPr>
          <w:rFonts w:ascii="Verdana" w:hAnsi="Verdana" w:cs="MyriadPro-Cond"/>
          <w:b/>
          <w:color w:val="000099"/>
        </w:rPr>
        <w:t>Директор департамента оценки</w:t>
      </w:r>
    </w:p>
    <w:p w:rsidR="006E393B" w:rsidRPr="00D6240F" w:rsidRDefault="006E393B" w:rsidP="006E393B">
      <w:pPr>
        <w:jc w:val="right"/>
        <w:rPr>
          <w:rFonts w:ascii="Verdana" w:hAnsi="Verdana" w:cs="MyriadPro-Cond"/>
          <w:b/>
          <w:color w:val="000099"/>
        </w:rPr>
      </w:pPr>
      <w:r w:rsidRPr="00D6240F">
        <w:rPr>
          <w:rFonts w:ascii="Verdana" w:hAnsi="Verdana" w:cs="MyriadPro-Cond"/>
          <w:b/>
          <w:color w:val="000099"/>
        </w:rPr>
        <w:t>группы компаний «Финансовая аналитика»</w:t>
      </w:r>
    </w:p>
    <w:p w:rsidR="00F33207" w:rsidRDefault="006E393B" w:rsidP="00F33207">
      <w:pPr>
        <w:jc w:val="right"/>
        <w:rPr>
          <w:rFonts w:ascii="Verdana" w:hAnsi="Verdana" w:cs="MyriadPro-Cond"/>
          <w:b/>
          <w:color w:val="000099"/>
        </w:rPr>
      </w:pPr>
      <w:r w:rsidRPr="00D6240F">
        <w:rPr>
          <w:rFonts w:ascii="Verdana" w:hAnsi="Verdana" w:cs="MyriadPro-Cond"/>
          <w:b/>
          <w:color w:val="000099"/>
        </w:rPr>
        <w:t xml:space="preserve"> Кирьянов Денис</w:t>
      </w:r>
      <w:r w:rsidR="00F33207">
        <w:rPr>
          <w:rFonts w:ascii="Verdana" w:hAnsi="Verdana" w:cs="MyriadPro-Cond"/>
          <w:b/>
          <w:color w:val="000099"/>
        </w:rPr>
        <w:t xml:space="preserve"> </w:t>
      </w:r>
    </w:p>
    <w:p w:rsidR="00F33207" w:rsidRDefault="00F33207" w:rsidP="00F33207">
      <w:pPr>
        <w:jc w:val="right"/>
        <w:rPr>
          <w:rFonts w:ascii="Verdana" w:hAnsi="Verdana" w:cs="MyriadPro-Cond"/>
          <w:b/>
          <w:color w:val="000099"/>
        </w:rPr>
      </w:pPr>
    </w:p>
    <w:p w:rsidR="00F33207" w:rsidRDefault="00F33207" w:rsidP="00F33207">
      <w:pPr>
        <w:jc w:val="right"/>
        <w:rPr>
          <w:rFonts w:ascii="Verdana" w:hAnsi="Verdana" w:cs="MyriadPro-Cond"/>
          <w:b/>
          <w:color w:val="000099"/>
        </w:rPr>
      </w:pPr>
    </w:p>
    <w:p w:rsidR="00F33207" w:rsidRDefault="00F33207" w:rsidP="00F33207">
      <w:pPr>
        <w:jc w:val="right"/>
        <w:rPr>
          <w:rFonts w:ascii="Verdana" w:hAnsi="Verdana" w:cs="MyriadPro-Cond"/>
          <w:b/>
          <w:color w:val="000099"/>
        </w:rPr>
      </w:pPr>
    </w:p>
    <w:p w:rsidR="00F33207" w:rsidRDefault="00F33207" w:rsidP="00F33207">
      <w:pPr>
        <w:jc w:val="right"/>
        <w:rPr>
          <w:rFonts w:ascii="Verdana" w:hAnsi="Verdana" w:cs="MyriadPro-Cond"/>
          <w:b/>
          <w:color w:val="000099"/>
        </w:rPr>
      </w:pPr>
    </w:p>
    <w:p w:rsidR="00F33207" w:rsidRDefault="00F33207" w:rsidP="00F33207">
      <w:pPr>
        <w:jc w:val="right"/>
        <w:rPr>
          <w:rFonts w:ascii="Verdana" w:hAnsi="Verdana" w:cs="MyriadPro-Cond"/>
          <w:b/>
          <w:color w:val="000099"/>
        </w:rPr>
      </w:pPr>
    </w:p>
    <w:p w:rsidR="00F33207" w:rsidRDefault="00F33207" w:rsidP="00F33207">
      <w:pPr>
        <w:jc w:val="right"/>
        <w:rPr>
          <w:rFonts w:ascii="Verdana" w:hAnsi="Verdana" w:cs="MyriadPro-Cond"/>
          <w:b/>
          <w:color w:val="000099"/>
        </w:rPr>
      </w:pPr>
    </w:p>
    <w:p w:rsidR="00F33207" w:rsidRDefault="00F33207" w:rsidP="00F33207">
      <w:pPr>
        <w:jc w:val="right"/>
        <w:rPr>
          <w:rFonts w:ascii="Verdana" w:hAnsi="Verdana" w:cs="MyriadPro-Cond"/>
          <w:b/>
          <w:color w:val="000099"/>
        </w:rPr>
      </w:pPr>
    </w:p>
    <w:p w:rsidR="00F33207" w:rsidRDefault="00F33207" w:rsidP="00F33207">
      <w:pPr>
        <w:jc w:val="right"/>
        <w:rPr>
          <w:rFonts w:ascii="Verdana" w:hAnsi="Verdana" w:cs="MyriadPro-Cond"/>
          <w:b/>
          <w:color w:val="000099"/>
        </w:rPr>
      </w:pPr>
    </w:p>
    <w:p w:rsidR="00F33207" w:rsidRDefault="00F33207" w:rsidP="00F33207">
      <w:pPr>
        <w:jc w:val="right"/>
        <w:rPr>
          <w:rFonts w:ascii="Verdana" w:hAnsi="Verdana" w:cs="MyriadPro-Cond"/>
          <w:b/>
          <w:color w:val="000099"/>
        </w:rPr>
      </w:pPr>
    </w:p>
    <w:p w:rsidR="00F33207" w:rsidRDefault="00F33207" w:rsidP="00F33207">
      <w:pPr>
        <w:jc w:val="right"/>
        <w:rPr>
          <w:rFonts w:ascii="Verdana" w:hAnsi="Verdana" w:cs="MyriadPro-Cond"/>
          <w:b/>
          <w:color w:val="000099"/>
        </w:rPr>
      </w:pPr>
    </w:p>
    <w:p w:rsidR="00F33207" w:rsidRDefault="00F33207" w:rsidP="00F33207">
      <w:pPr>
        <w:jc w:val="right"/>
        <w:rPr>
          <w:rFonts w:ascii="Verdana" w:hAnsi="Verdana" w:cs="MyriadPro-Cond"/>
          <w:b/>
          <w:color w:val="000099"/>
        </w:rPr>
      </w:pPr>
    </w:p>
    <w:p w:rsidR="00F33207" w:rsidRDefault="00F33207" w:rsidP="00F33207">
      <w:pPr>
        <w:jc w:val="right"/>
        <w:rPr>
          <w:rFonts w:ascii="Verdana" w:hAnsi="Verdana" w:cs="MyriadPro-Cond"/>
          <w:b/>
          <w:color w:val="000099"/>
        </w:rPr>
      </w:pPr>
    </w:p>
    <w:p w:rsidR="006E393B" w:rsidRPr="00D6240F" w:rsidRDefault="006E393B" w:rsidP="00F33207">
      <w:pPr>
        <w:jc w:val="right"/>
        <w:rPr>
          <w:rFonts w:ascii="Verdana" w:hAnsi="Verdana"/>
          <w:b/>
          <w:color w:val="000099"/>
        </w:rPr>
      </w:pPr>
      <w:r w:rsidRPr="00D6240F">
        <w:rPr>
          <w:rFonts w:ascii="Verdana" w:hAnsi="Verdana"/>
          <w:b/>
          <w:color w:val="000099"/>
        </w:rPr>
        <w:lastRenderedPageBreak/>
        <w:t>Отчёт по итогам Заявки на составление итогового обзора инвестиционного проекта по созданию производства мебели в Иркутске,  и интервьюирования Головченко Александра Игоревича.</w:t>
      </w:r>
    </w:p>
    <w:p w:rsidR="006E393B" w:rsidRPr="00D6240F" w:rsidRDefault="006E393B" w:rsidP="006E393B">
      <w:pPr>
        <w:spacing w:line="360" w:lineRule="auto"/>
        <w:ind w:firstLine="720"/>
        <w:jc w:val="both"/>
        <w:rPr>
          <w:rFonts w:ascii="Verdana" w:hAnsi="Verdana"/>
          <w:color w:val="000099"/>
        </w:rPr>
      </w:pPr>
    </w:p>
    <w:p w:rsidR="006E393B" w:rsidRPr="00D6240F" w:rsidRDefault="006E393B" w:rsidP="006E393B">
      <w:pPr>
        <w:spacing w:line="360" w:lineRule="auto"/>
        <w:ind w:firstLine="720"/>
        <w:jc w:val="both"/>
        <w:rPr>
          <w:rFonts w:ascii="Verdana" w:hAnsi="Verdana"/>
          <w:b/>
          <w:color w:val="000099"/>
        </w:rPr>
      </w:pPr>
      <w:r w:rsidRPr="00D6240F">
        <w:rPr>
          <w:rFonts w:ascii="Verdana" w:hAnsi="Verdana"/>
          <w:b/>
          <w:color w:val="000099"/>
          <w:u w:val="single"/>
        </w:rPr>
        <w:t>Риски</w:t>
      </w:r>
      <w:r w:rsidRPr="00D6240F">
        <w:rPr>
          <w:rFonts w:ascii="Verdana" w:hAnsi="Verdana"/>
          <w:b/>
          <w:color w:val="000099"/>
        </w:rPr>
        <w:t>:</w:t>
      </w:r>
    </w:p>
    <w:p w:rsidR="006E393B" w:rsidRPr="00D6240F" w:rsidRDefault="006E393B" w:rsidP="006E393B">
      <w:pPr>
        <w:spacing w:line="360" w:lineRule="auto"/>
        <w:ind w:firstLine="720"/>
        <w:jc w:val="both"/>
        <w:rPr>
          <w:rFonts w:ascii="Verdana" w:hAnsi="Verdana"/>
          <w:color w:val="000099"/>
        </w:rPr>
      </w:pPr>
    </w:p>
    <w:p w:rsidR="006E393B" w:rsidRPr="00D6240F" w:rsidRDefault="006E393B" w:rsidP="006E393B">
      <w:pPr>
        <w:spacing w:line="360" w:lineRule="auto"/>
        <w:ind w:firstLine="720"/>
        <w:jc w:val="both"/>
        <w:rPr>
          <w:rFonts w:ascii="Verdana" w:hAnsi="Verdana"/>
          <w:color w:val="000099"/>
        </w:rPr>
      </w:pPr>
      <w:r w:rsidRPr="00D6240F">
        <w:rPr>
          <w:rFonts w:ascii="Verdana" w:hAnsi="Verdana"/>
          <w:color w:val="000099"/>
        </w:rPr>
        <w:t>Представления инициатора проекта о потребностях клиентов сформированы на основе наблюдения, за общением продавцов с заказчиками в друг</w:t>
      </w:r>
      <w:r>
        <w:rPr>
          <w:rFonts w:ascii="Verdana" w:hAnsi="Verdana"/>
          <w:color w:val="000099"/>
        </w:rPr>
        <w:t>их</w:t>
      </w:r>
      <w:r w:rsidRPr="00D6240F">
        <w:rPr>
          <w:rFonts w:ascii="Verdana" w:hAnsi="Verdana"/>
          <w:color w:val="000099"/>
        </w:rPr>
        <w:t xml:space="preserve"> фирм</w:t>
      </w:r>
      <w:r>
        <w:rPr>
          <w:rFonts w:ascii="Verdana" w:hAnsi="Verdana"/>
          <w:color w:val="000099"/>
        </w:rPr>
        <w:t>ах</w:t>
      </w:r>
      <w:r w:rsidRPr="00D6240F">
        <w:rPr>
          <w:rFonts w:ascii="Verdana" w:hAnsi="Verdana"/>
          <w:color w:val="000099"/>
        </w:rPr>
        <w:t>.</w:t>
      </w:r>
      <w:r>
        <w:rPr>
          <w:rFonts w:ascii="Verdana" w:hAnsi="Verdana"/>
          <w:color w:val="000099"/>
        </w:rPr>
        <w:t xml:space="preserve"> Данная форма исследования является «партизанским маркетингом».</w:t>
      </w:r>
    </w:p>
    <w:p w:rsidR="006E393B" w:rsidRPr="00D6240F" w:rsidRDefault="006E393B" w:rsidP="006E393B">
      <w:pPr>
        <w:spacing w:line="360" w:lineRule="auto"/>
        <w:ind w:firstLine="720"/>
        <w:jc w:val="both"/>
        <w:rPr>
          <w:rFonts w:ascii="Verdana" w:hAnsi="Verdana"/>
          <w:color w:val="000099"/>
        </w:rPr>
      </w:pPr>
      <w:r w:rsidRPr="00D6240F">
        <w:rPr>
          <w:rFonts w:ascii="Verdana" w:hAnsi="Verdana"/>
          <w:color w:val="000099"/>
        </w:rPr>
        <w:t>Следует учитывать сезонность проекта: в январе, феврале, а также летом  происходит спад продаж.</w:t>
      </w:r>
      <w:r>
        <w:rPr>
          <w:rFonts w:ascii="Verdana" w:hAnsi="Verdana"/>
          <w:color w:val="000099"/>
        </w:rPr>
        <w:t xml:space="preserve"> Однако инициатор проекта приводит компенсацию спада продаж в летние месяцы избыточным ростом продаж в зимние месяцы, поэтому сезонность не отражена в проекте.</w:t>
      </w:r>
    </w:p>
    <w:p w:rsidR="006E393B" w:rsidRDefault="006E393B" w:rsidP="006E393B">
      <w:pPr>
        <w:spacing w:line="360" w:lineRule="auto"/>
        <w:ind w:firstLine="720"/>
        <w:jc w:val="both"/>
        <w:rPr>
          <w:rFonts w:ascii="Verdana" w:hAnsi="Verdana"/>
          <w:color w:val="000099"/>
        </w:rPr>
      </w:pPr>
      <w:r w:rsidRPr="00D6240F">
        <w:rPr>
          <w:rFonts w:ascii="Verdana" w:hAnsi="Verdana"/>
          <w:color w:val="000099"/>
        </w:rPr>
        <w:t xml:space="preserve">Оборудование и место для размещения производства выбраны, </w:t>
      </w:r>
      <w:r>
        <w:rPr>
          <w:rFonts w:ascii="Verdana" w:hAnsi="Verdana"/>
          <w:color w:val="000099"/>
        </w:rPr>
        <w:t>однако следует учитывать, что с неопределённостью поступления первых инвестиций место производства может быть изменено</w:t>
      </w:r>
      <w:r w:rsidRPr="00D6240F">
        <w:rPr>
          <w:rFonts w:ascii="Verdana" w:hAnsi="Verdana"/>
          <w:color w:val="000099"/>
        </w:rPr>
        <w:t xml:space="preserve">. </w:t>
      </w:r>
      <w:r>
        <w:rPr>
          <w:rFonts w:ascii="Verdana" w:hAnsi="Verdana"/>
          <w:color w:val="000099"/>
        </w:rPr>
        <w:t>Выставочная стратегия также подвержена изменениям, поскольку площадь выставок достаточно малая.</w:t>
      </w:r>
    </w:p>
    <w:p w:rsidR="006E393B" w:rsidRPr="00D6240F" w:rsidRDefault="006E393B" w:rsidP="006E393B">
      <w:pPr>
        <w:spacing w:line="360" w:lineRule="auto"/>
        <w:ind w:firstLine="720"/>
        <w:jc w:val="both"/>
        <w:rPr>
          <w:rFonts w:ascii="Verdana" w:hAnsi="Verdana"/>
          <w:color w:val="000099"/>
        </w:rPr>
      </w:pPr>
      <w:r w:rsidRPr="00D6240F">
        <w:rPr>
          <w:rFonts w:ascii="Verdana" w:hAnsi="Verdana"/>
          <w:color w:val="000099"/>
        </w:rPr>
        <w:t xml:space="preserve">Риском также является тот момент, что первые два месяца после получения инвестиций планируется потратить на ожидание станков для производства, еще два месяца на загрузку оборудования заказами, только после этого инициатор проекта ожидает </w:t>
      </w:r>
      <w:r>
        <w:rPr>
          <w:rFonts w:ascii="Verdana" w:hAnsi="Verdana"/>
          <w:color w:val="000099"/>
        </w:rPr>
        <w:t>начало продаж</w:t>
      </w:r>
      <w:r w:rsidRPr="00D6240F">
        <w:rPr>
          <w:rFonts w:ascii="Verdana" w:hAnsi="Verdana"/>
          <w:color w:val="000099"/>
        </w:rPr>
        <w:t xml:space="preserve">. </w:t>
      </w:r>
    </w:p>
    <w:p w:rsidR="006E393B" w:rsidRPr="00D6240F" w:rsidRDefault="006E393B" w:rsidP="006E393B">
      <w:pPr>
        <w:spacing w:line="360" w:lineRule="auto"/>
        <w:ind w:firstLine="720"/>
        <w:jc w:val="both"/>
        <w:rPr>
          <w:rFonts w:ascii="Verdana" w:hAnsi="Verdana"/>
          <w:color w:val="000099"/>
        </w:rPr>
      </w:pPr>
      <w:r w:rsidRPr="00D6240F">
        <w:rPr>
          <w:rFonts w:ascii="Verdana" w:hAnsi="Verdana"/>
          <w:color w:val="000099"/>
        </w:rPr>
        <w:t xml:space="preserve">Инициатор проекта не планирует вносить денежные или иные активы в качестве инвестиций, при этом рассчитывает делить прибыль от проекта пополам с инвестором. В расчете инвестиций не заложены затраты на сертификацию производства мебели. </w:t>
      </w:r>
    </w:p>
    <w:p w:rsidR="006E393B" w:rsidRPr="00D6240F" w:rsidRDefault="006E393B" w:rsidP="006E393B">
      <w:pPr>
        <w:spacing w:line="360" w:lineRule="auto"/>
        <w:ind w:firstLine="720"/>
        <w:jc w:val="both"/>
        <w:rPr>
          <w:rFonts w:ascii="Verdana" w:hAnsi="Verdana"/>
          <w:b/>
          <w:color w:val="000099"/>
          <w:u w:val="single"/>
        </w:rPr>
      </w:pPr>
      <w:r w:rsidRPr="00D6240F">
        <w:rPr>
          <w:rFonts w:ascii="Verdana" w:hAnsi="Verdana"/>
          <w:b/>
          <w:color w:val="000099"/>
          <w:u w:val="single"/>
        </w:rPr>
        <w:t>Компетенции:</w:t>
      </w:r>
    </w:p>
    <w:p w:rsidR="006E393B" w:rsidRDefault="006E393B" w:rsidP="006E393B">
      <w:pPr>
        <w:spacing w:line="360" w:lineRule="auto"/>
        <w:ind w:firstLine="720"/>
        <w:jc w:val="both"/>
        <w:rPr>
          <w:rFonts w:ascii="Verdana" w:hAnsi="Verdana"/>
          <w:color w:val="000099"/>
        </w:rPr>
      </w:pPr>
      <w:r w:rsidRPr="00D6240F">
        <w:rPr>
          <w:rFonts w:ascii="Verdana" w:hAnsi="Verdana"/>
          <w:color w:val="000099"/>
        </w:rPr>
        <w:t xml:space="preserve">Инициатор проекта 7 лет работал в мебельной сфере на разных должностях, связанных с производством и продажей мебели </w:t>
      </w:r>
      <w:proofErr w:type="spellStart"/>
      <w:proofErr w:type="gramStart"/>
      <w:r w:rsidRPr="00D6240F">
        <w:rPr>
          <w:rFonts w:ascii="Verdana" w:hAnsi="Verdana"/>
          <w:color w:val="000099"/>
        </w:rPr>
        <w:t>эконом-сегмента</w:t>
      </w:r>
      <w:proofErr w:type="spellEnd"/>
      <w:proofErr w:type="gramEnd"/>
      <w:r w:rsidRPr="00D6240F">
        <w:rPr>
          <w:rFonts w:ascii="Verdana" w:hAnsi="Verdana"/>
          <w:color w:val="000099"/>
        </w:rPr>
        <w:t xml:space="preserve">, до этого занимался продажами в другой сфере бизнеса. Личного опыта работы с надзорными органами не имеется. Компетенции необходимо доработать с учетом пункта </w:t>
      </w:r>
      <w:r>
        <w:rPr>
          <w:rFonts w:ascii="Verdana" w:hAnsi="Verdana"/>
          <w:color w:val="000099"/>
        </w:rPr>
        <w:t>«</w:t>
      </w:r>
      <w:r w:rsidRPr="00D6240F">
        <w:rPr>
          <w:rFonts w:ascii="Verdana" w:hAnsi="Verdana"/>
          <w:color w:val="000099"/>
        </w:rPr>
        <w:t>риски</w:t>
      </w:r>
      <w:r>
        <w:rPr>
          <w:rFonts w:ascii="Verdana" w:hAnsi="Verdana"/>
          <w:color w:val="000099"/>
        </w:rPr>
        <w:t>»</w:t>
      </w:r>
      <w:r w:rsidRPr="00D6240F">
        <w:rPr>
          <w:rFonts w:ascii="Verdana" w:hAnsi="Verdana"/>
          <w:color w:val="000099"/>
        </w:rPr>
        <w:t>.</w:t>
      </w:r>
    </w:p>
    <w:p w:rsidR="006E393B" w:rsidRPr="00D6240F" w:rsidRDefault="006E393B" w:rsidP="006E393B">
      <w:pPr>
        <w:spacing w:line="360" w:lineRule="auto"/>
        <w:ind w:firstLine="720"/>
        <w:jc w:val="both"/>
        <w:rPr>
          <w:rFonts w:ascii="Verdana" w:hAnsi="Verdana"/>
          <w:color w:val="000099"/>
        </w:rPr>
      </w:pPr>
    </w:p>
    <w:p w:rsidR="006E393B" w:rsidRPr="00D6240F" w:rsidRDefault="006E393B" w:rsidP="006E393B">
      <w:pPr>
        <w:spacing w:line="360" w:lineRule="auto"/>
        <w:ind w:firstLine="720"/>
        <w:jc w:val="both"/>
        <w:rPr>
          <w:rFonts w:ascii="Verdana" w:hAnsi="Verdana"/>
          <w:color w:val="000099"/>
        </w:rPr>
      </w:pPr>
      <w:r>
        <w:rPr>
          <w:rFonts w:ascii="Verdana" w:hAnsi="Verdana"/>
          <w:color w:val="000099"/>
        </w:rPr>
        <w:lastRenderedPageBreak/>
        <w:t>Рекомендуем</w:t>
      </w:r>
      <w:r w:rsidRPr="00D6240F">
        <w:rPr>
          <w:rFonts w:ascii="Verdana" w:hAnsi="Verdana"/>
          <w:color w:val="000099"/>
        </w:rPr>
        <w:t xml:space="preserve"> </w:t>
      </w:r>
      <w:r w:rsidRPr="00D6240F">
        <w:rPr>
          <w:rFonts w:ascii="Verdana" w:hAnsi="Verdana" w:cs="Arial"/>
          <w:color w:val="000099"/>
        </w:rPr>
        <w:t>комплексное сопровождение проекта управляющей компанией, имеющей имя, надежность и репутацию на рынке. Рекомендуемый исполнитель: Группа Компаний «НЭК».</w:t>
      </w:r>
    </w:p>
    <w:p w:rsidR="006E393B" w:rsidRPr="00D6240F" w:rsidRDefault="006E393B" w:rsidP="006E393B">
      <w:pPr>
        <w:spacing w:line="360" w:lineRule="auto"/>
        <w:ind w:firstLine="720"/>
        <w:jc w:val="both"/>
        <w:rPr>
          <w:rFonts w:ascii="Verdana" w:hAnsi="Verdana"/>
          <w:color w:val="000099"/>
        </w:rPr>
      </w:pPr>
    </w:p>
    <w:p w:rsidR="006E393B" w:rsidRPr="00D6240F" w:rsidRDefault="006E393B" w:rsidP="006E393B">
      <w:pPr>
        <w:spacing w:line="360" w:lineRule="auto"/>
        <w:ind w:firstLine="720"/>
        <w:jc w:val="both"/>
        <w:rPr>
          <w:rFonts w:ascii="Verdana" w:hAnsi="Verdana"/>
          <w:color w:val="000099"/>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701"/>
      </w:tblGrid>
      <w:tr w:rsidR="006E393B" w:rsidRPr="00D6240F" w:rsidTr="006C2E18">
        <w:trPr>
          <w:trHeight w:val="694"/>
        </w:trPr>
        <w:tc>
          <w:tcPr>
            <w:tcW w:w="8472" w:type="dxa"/>
            <w:tcBorders>
              <w:top w:val="single" w:sz="4" w:space="0" w:color="auto"/>
              <w:left w:val="single" w:sz="4" w:space="0" w:color="auto"/>
              <w:bottom w:val="single" w:sz="4" w:space="0" w:color="auto"/>
              <w:right w:val="single" w:sz="4" w:space="0" w:color="auto"/>
            </w:tcBorders>
            <w:vAlign w:val="center"/>
          </w:tcPr>
          <w:p w:rsidR="006E393B" w:rsidRPr="00D6240F" w:rsidRDefault="006E393B" w:rsidP="006C2E18">
            <w:pPr>
              <w:autoSpaceDE w:val="0"/>
              <w:autoSpaceDN w:val="0"/>
              <w:adjustRightInd w:val="0"/>
              <w:spacing w:line="360" w:lineRule="auto"/>
              <w:ind w:firstLine="720"/>
              <w:jc w:val="center"/>
              <w:rPr>
                <w:rFonts w:ascii="Verdana" w:hAnsi="Verdana" w:cs="Tahoma"/>
                <w:color w:val="000099"/>
              </w:rPr>
            </w:pPr>
            <w:r w:rsidRPr="00D6240F">
              <w:rPr>
                <w:rFonts w:ascii="Verdana" w:hAnsi="Verdana" w:cs="Tahoma"/>
                <w:color w:val="000099"/>
              </w:rPr>
              <w:t xml:space="preserve">Инициатор проекта. </w:t>
            </w:r>
            <w:r w:rsidRPr="00D6240F">
              <w:rPr>
                <w:rFonts w:ascii="Verdana" w:hAnsi="Verdana"/>
                <w:color w:val="000099"/>
              </w:rPr>
              <w:t>Головченко А. И</w:t>
            </w:r>
            <w:r w:rsidRPr="00D6240F">
              <w:rPr>
                <w:rFonts w:ascii="Verdana" w:hAnsi="Verdana" w:cs="Tahoma"/>
                <w:color w:val="000099"/>
              </w:rPr>
              <w:t>.</w:t>
            </w:r>
          </w:p>
        </w:tc>
        <w:tc>
          <w:tcPr>
            <w:tcW w:w="1701" w:type="dxa"/>
            <w:tcBorders>
              <w:top w:val="single" w:sz="4" w:space="0" w:color="auto"/>
              <w:left w:val="single" w:sz="4" w:space="0" w:color="auto"/>
              <w:bottom w:val="single" w:sz="4" w:space="0" w:color="auto"/>
              <w:right w:val="single" w:sz="4" w:space="0" w:color="auto"/>
            </w:tcBorders>
            <w:vAlign w:val="center"/>
          </w:tcPr>
          <w:p w:rsidR="006E393B" w:rsidRPr="00D6240F" w:rsidRDefault="006E393B" w:rsidP="006C2E18">
            <w:pPr>
              <w:autoSpaceDE w:val="0"/>
              <w:autoSpaceDN w:val="0"/>
              <w:adjustRightInd w:val="0"/>
              <w:spacing w:line="360" w:lineRule="auto"/>
              <w:ind w:firstLine="720"/>
              <w:jc w:val="center"/>
              <w:rPr>
                <w:rFonts w:ascii="Verdana" w:hAnsi="Verdana" w:cs="Tahoma"/>
                <w:color w:val="000099"/>
              </w:rPr>
            </w:pPr>
            <w:r w:rsidRPr="00D6240F">
              <w:rPr>
                <w:rFonts w:ascii="Verdana" w:hAnsi="Verdana" w:cs="Tahoma"/>
                <w:color w:val="000099"/>
              </w:rPr>
              <w:t>%</w:t>
            </w:r>
          </w:p>
        </w:tc>
      </w:tr>
      <w:tr w:rsidR="006E393B" w:rsidRPr="00D6240F" w:rsidTr="006C2E18">
        <w:trPr>
          <w:trHeight w:val="1172"/>
        </w:trPr>
        <w:tc>
          <w:tcPr>
            <w:tcW w:w="8472" w:type="dxa"/>
            <w:tcBorders>
              <w:top w:val="single" w:sz="4" w:space="0" w:color="auto"/>
              <w:left w:val="single" w:sz="4" w:space="0" w:color="auto"/>
              <w:bottom w:val="single" w:sz="4" w:space="0" w:color="auto"/>
              <w:right w:val="single" w:sz="4" w:space="0" w:color="auto"/>
            </w:tcBorders>
            <w:vAlign w:val="center"/>
          </w:tcPr>
          <w:p w:rsidR="006E393B" w:rsidRPr="00D6240F" w:rsidRDefault="006E393B" w:rsidP="006C2E18">
            <w:pPr>
              <w:autoSpaceDE w:val="0"/>
              <w:autoSpaceDN w:val="0"/>
              <w:adjustRightInd w:val="0"/>
              <w:spacing w:line="360" w:lineRule="auto"/>
              <w:ind w:firstLine="720"/>
              <w:jc w:val="center"/>
              <w:rPr>
                <w:rFonts w:ascii="Verdana" w:hAnsi="Verdana" w:cs="Tahoma"/>
                <w:color w:val="000099"/>
              </w:rPr>
            </w:pPr>
            <w:r w:rsidRPr="00D6240F">
              <w:rPr>
                <w:rFonts w:ascii="Verdana" w:hAnsi="Verdana" w:cs="Tahoma"/>
                <w:color w:val="000099"/>
              </w:rPr>
              <w:t>Степень (от 0 до 100%) профессиональной компетентности инициатора проекта</w:t>
            </w:r>
          </w:p>
        </w:tc>
        <w:tc>
          <w:tcPr>
            <w:tcW w:w="1701" w:type="dxa"/>
            <w:tcBorders>
              <w:top w:val="single" w:sz="4" w:space="0" w:color="auto"/>
              <w:left w:val="single" w:sz="4" w:space="0" w:color="auto"/>
              <w:bottom w:val="single" w:sz="4" w:space="0" w:color="auto"/>
              <w:right w:val="single" w:sz="4" w:space="0" w:color="auto"/>
            </w:tcBorders>
            <w:vAlign w:val="center"/>
          </w:tcPr>
          <w:p w:rsidR="006E393B" w:rsidRPr="00D6240F" w:rsidRDefault="006E393B" w:rsidP="006C2E18">
            <w:pPr>
              <w:autoSpaceDE w:val="0"/>
              <w:autoSpaceDN w:val="0"/>
              <w:adjustRightInd w:val="0"/>
              <w:spacing w:line="360" w:lineRule="auto"/>
              <w:ind w:firstLine="720"/>
              <w:jc w:val="center"/>
              <w:rPr>
                <w:rFonts w:ascii="Verdana" w:hAnsi="Verdana" w:cs="Tahoma"/>
                <w:color w:val="000099"/>
              </w:rPr>
            </w:pPr>
            <w:r>
              <w:rPr>
                <w:rFonts w:ascii="Verdana" w:hAnsi="Verdana" w:cs="Tahoma"/>
                <w:color w:val="000099"/>
              </w:rPr>
              <w:t>7</w:t>
            </w:r>
            <w:r w:rsidRPr="00D6240F">
              <w:rPr>
                <w:rFonts w:ascii="Verdana" w:hAnsi="Verdana" w:cs="Tahoma"/>
                <w:color w:val="000099"/>
              </w:rPr>
              <w:t>0%</w:t>
            </w:r>
          </w:p>
        </w:tc>
      </w:tr>
      <w:tr w:rsidR="006E393B" w:rsidRPr="00D6240F" w:rsidTr="006C2E18">
        <w:trPr>
          <w:trHeight w:val="1062"/>
        </w:trPr>
        <w:tc>
          <w:tcPr>
            <w:tcW w:w="8472" w:type="dxa"/>
            <w:tcBorders>
              <w:top w:val="single" w:sz="4" w:space="0" w:color="auto"/>
              <w:left w:val="single" w:sz="4" w:space="0" w:color="auto"/>
              <w:bottom w:val="single" w:sz="4" w:space="0" w:color="auto"/>
              <w:right w:val="single" w:sz="4" w:space="0" w:color="auto"/>
            </w:tcBorders>
            <w:vAlign w:val="center"/>
          </w:tcPr>
          <w:p w:rsidR="006E393B" w:rsidRPr="00D6240F" w:rsidRDefault="006E393B" w:rsidP="006C2E18">
            <w:pPr>
              <w:autoSpaceDE w:val="0"/>
              <w:autoSpaceDN w:val="0"/>
              <w:adjustRightInd w:val="0"/>
              <w:spacing w:line="360" w:lineRule="auto"/>
              <w:ind w:firstLine="720"/>
              <w:jc w:val="center"/>
              <w:rPr>
                <w:rFonts w:ascii="Verdana" w:hAnsi="Verdana" w:cs="Tahoma"/>
                <w:color w:val="000099"/>
              </w:rPr>
            </w:pPr>
            <w:r w:rsidRPr="00D6240F">
              <w:rPr>
                <w:rFonts w:ascii="Verdana" w:hAnsi="Verdana" w:cs="Tahoma"/>
                <w:color w:val="000099"/>
              </w:rPr>
              <w:t>Стоимость (% от прибыли проекта) услуг по независимому управлению бизнесом (проектом) составляет</w:t>
            </w:r>
          </w:p>
        </w:tc>
        <w:tc>
          <w:tcPr>
            <w:tcW w:w="1701" w:type="dxa"/>
            <w:tcBorders>
              <w:top w:val="single" w:sz="4" w:space="0" w:color="auto"/>
              <w:left w:val="single" w:sz="4" w:space="0" w:color="auto"/>
              <w:bottom w:val="single" w:sz="4" w:space="0" w:color="auto"/>
              <w:right w:val="single" w:sz="4" w:space="0" w:color="auto"/>
            </w:tcBorders>
            <w:vAlign w:val="center"/>
          </w:tcPr>
          <w:p w:rsidR="006E393B" w:rsidRPr="00D6240F" w:rsidRDefault="006E393B" w:rsidP="006C2E18">
            <w:pPr>
              <w:autoSpaceDE w:val="0"/>
              <w:autoSpaceDN w:val="0"/>
              <w:adjustRightInd w:val="0"/>
              <w:spacing w:line="360" w:lineRule="auto"/>
              <w:ind w:firstLine="720"/>
              <w:jc w:val="center"/>
              <w:rPr>
                <w:rFonts w:ascii="Verdana" w:hAnsi="Verdana" w:cs="Tahoma"/>
                <w:color w:val="000099"/>
              </w:rPr>
            </w:pPr>
            <w:r w:rsidRPr="00D6240F">
              <w:rPr>
                <w:rFonts w:ascii="Verdana" w:hAnsi="Verdana" w:cs="Tahoma"/>
                <w:color w:val="000099"/>
              </w:rPr>
              <w:t>30%</w:t>
            </w:r>
          </w:p>
        </w:tc>
      </w:tr>
    </w:tbl>
    <w:p w:rsidR="006E393B" w:rsidRPr="00D6240F" w:rsidRDefault="006E393B" w:rsidP="006E393B">
      <w:pPr>
        <w:spacing w:line="360" w:lineRule="auto"/>
        <w:ind w:firstLine="720"/>
        <w:rPr>
          <w:rFonts w:ascii="Verdana" w:hAnsi="Verdana"/>
          <w:color w:val="000099"/>
        </w:rPr>
      </w:pPr>
    </w:p>
    <w:p w:rsidR="006E393B" w:rsidRPr="00D6240F" w:rsidRDefault="006E393B" w:rsidP="006E393B">
      <w:pPr>
        <w:spacing w:line="360" w:lineRule="auto"/>
        <w:ind w:firstLine="720"/>
        <w:rPr>
          <w:rFonts w:ascii="Verdana" w:hAnsi="Verdana"/>
          <w:color w:val="000099"/>
        </w:rPr>
      </w:pPr>
    </w:p>
    <w:p w:rsidR="006E393B" w:rsidRPr="00D6240F" w:rsidRDefault="006E393B" w:rsidP="006E393B">
      <w:pPr>
        <w:spacing w:line="360" w:lineRule="auto"/>
        <w:ind w:firstLine="720"/>
        <w:rPr>
          <w:rFonts w:ascii="Verdana" w:hAnsi="Verdana"/>
          <w:color w:val="000099"/>
        </w:rPr>
      </w:pPr>
    </w:p>
    <w:p w:rsidR="006E393B" w:rsidRPr="00D6240F" w:rsidRDefault="006E393B" w:rsidP="006E393B">
      <w:pPr>
        <w:spacing w:line="360" w:lineRule="auto"/>
        <w:ind w:firstLine="720"/>
        <w:jc w:val="right"/>
        <w:rPr>
          <w:rFonts w:ascii="Verdana" w:hAnsi="Verdana"/>
          <w:b/>
          <w:color w:val="000099"/>
        </w:rPr>
      </w:pPr>
      <w:proofErr w:type="spellStart"/>
      <w:r w:rsidRPr="00D6240F">
        <w:rPr>
          <w:rFonts w:ascii="Verdana" w:hAnsi="Verdana"/>
          <w:b/>
          <w:color w:val="000099"/>
        </w:rPr>
        <w:t>Хорошаев</w:t>
      </w:r>
      <w:proofErr w:type="spellEnd"/>
      <w:r w:rsidRPr="00D6240F">
        <w:rPr>
          <w:rFonts w:ascii="Verdana" w:hAnsi="Verdana"/>
          <w:b/>
          <w:color w:val="000099"/>
        </w:rPr>
        <w:t xml:space="preserve"> С.В.</w:t>
      </w:r>
    </w:p>
    <w:p w:rsidR="006E393B" w:rsidRPr="00D6240F" w:rsidRDefault="006E393B" w:rsidP="006E393B">
      <w:pPr>
        <w:spacing w:line="360" w:lineRule="auto"/>
        <w:ind w:firstLine="720"/>
        <w:jc w:val="right"/>
        <w:rPr>
          <w:rFonts w:ascii="Verdana" w:hAnsi="Verdana"/>
          <w:b/>
          <w:color w:val="000099"/>
        </w:rPr>
      </w:pPr>
      <w:r w:rsidRPr="00D6240F">
        <w:rPr>
          <w:rFonts w:ascii="Verdana" w:hAnsi="Verdana"/>
          <w:b/>
          <w:color w:val="000099"/>
        </w:rPr>
        <w:t>ООО «Национальная управляющая корпорация»</w:t>
      </w:r>
    </w:p>
    <w:p w:rsidR="006E393B" w:rsidRPr="00D6240F" w:rsidRDefault="006E393B" w:rsidP="006E393B">
      <w:pPr>
        <w:spacing w:line="360" w:lineRule="auto"/>
        <w:ind w:firstLine="720"/>
        <w:jc w:val="both"/>
        <w:rPr>
          <w:rFonts w:ascii="Verdana" w:hAnsi="Verdana"/>
          <w:color w:val="000099"/>
        </w:rPr>
      </w:pPr>
    </w:p>
    <w:p w:rsidR="006E393B" w:rsidRPr="00D6240F" w:rsidRDefault="006E393B" w:rsidP="006E393B">
      <w:pPr>
        <w:rPr>
          <w:rFonts w:ascii="Verdana" w:hAnsi="Verdana" w:cs="MyriadPro-Cond"/>
          <w:b/>
          <w:color w:val="000099"/>
        </w:rPr>
      </w:pPr>
    </w:p>
    <w:p w:rsidR="006E393B" w:rsidRPr="00D6240F" w:rsidRDefault="006E393B" w:rsidP="006E393B">
      <w:pPr>
        <w:jc w:val="right"/>
        <w:rPr>
          <w:rFonts w:ascii="Verdana" w:hAnsi="Verdana" w:cs="MyriadPro-Cond"/>
          <w:b/>
          <w:color w:val="000099"/>
        </w:rPr>
      </w:pPr>
    </w:p>
    <w:p w:rsidR="006E393B" w:rsidRPr="00D6240F" w:rsidRDefault="006E393B" w:rsidP="006E393B">
      <w:pPr>
        <w:jc w:val="right"/>
        <w:rPr>
          <w:rFonts w:ascii="Verdana" w:hAnsi="Verdana" w:cs="Microsoft Sans Serif"/>
          <w:b/>
          <w:color w:val="000099"/>
        </w:rPr>
      </w:pPr>
    </w:p>
    <w:p w:rsidR="006E393B" w:rsidRPr="00D6240F" w:rsidRDefault="006E393B" w:rsidP="006E393B">
      <w:pPr>
        <w:jc w:val="right"/>
        <w:rPr>
          <w:rFonts w:ascii="Verdana" w:hAnsi="Verdana" w:cs="Microsoft Sans Serif"/>
          <w:b/>
          <w:color w:val="000099"/>
        </w:rPr>
      </w:pPr>
    </w:p>
    <w:p w:rsidR="006E393B" w:rsidRPr="00D6240F" w:rsidRDefault="006E393B" w:rsidP="006E393B">
      <w:pPr>
        <w:widowControl w:val="0"/>
        <w:autoSpaceDE w:val="0"/>
        <w:autoSpaceDN w:val="0"/>
        <w:adjustRightInd w:val="0"/>
        <w:ind w:left="540"/>
        <w:jc w:val="center"/>
        <w:rPr>
          <w:rFonts w:ascii="Verdana" w:hAnsi="Verdana" w:cs="Verdana"/>
          <w:b/>
          <w:bCs/>
          <w:color w:val="000099"/>
        </w:rPr>
      </w:pPr>
    </w:p>
    <w:p w:rsidR="006E393B" w:rsidRPr="00D6240F" w:rsidRDefault="006E393B" w:rsidP="006E393B">
      <w:pPr>
        <w:widowControl w:val="0"/>
        <w:autoSpaceDE w:val="0"/>
        <w:autoSpaceDN w:val="0"/>
        <w:adjustRightInd w:val="0"/>
        <w:ind w:left="540"/>
        <w:jc w:val="center"/>
        <w:rPr>
          <w:rFonts w:ascii="Verdana" w:hAnsi="Verdana" w:cs="Verdana"/>
          <w:b/>
          <w:bCs/>
          <w:color w:val="000099"/>
        </w:rPr>
      </w:pPr>
    </w:p>
    <w:p w:rsidR="006E393B" w:rsidRPr="00D6240F" w:rsidRDefault="006E393B" w:rsidP="006E393B">
      <w:pPr>
        <w:widowControl w:val="0"/>
        <w:autoSpaceDE w:val="0"/>
        <w:autoSpaceDN w:val="0"/>
        <w:adjustRightInd w:val="0"/>
        <w:ind w:left="540"/>
        <w:jc w:val="center"/>
        <w:rPr>
          <w:rFonts w:ascii="Verdana" w:hAnsi="Verdana" w:cs="Verdana"/>
          <w:b/>
          <w:bCs/>
          <w:color w:val="000099"/>
        </w:rPr>
      </w:pPr>
    </w:p>
    <w:p w:rsidR="006E393B" w:rsidRPr="00D6240F" w:rsidRDefault="006E393B" w:rsidP="006E393B">
      <w:pPr>
        <w:widowControl w:val="0"/>
        <w:autoSpaceDE w:val="0"/>
        <w:autoSpaceDN w:val="0"/>
        <w:adjustRightInd w:val="0"/>
        <w:ind w:left="540"/>
        <w:jc w:val="center"/>
        <w:rPr>
          <w:rFonts w:ascii="Verdana" w:hAnsi="Verdana" w:cs="Verdana"/>
          <w:b/>
          <w:bCs/>
          <w:color w:val="000099"/>
        </w:rPr>
      </w:pPr>
    </w:p>
    <w:p w:rsidR="006E393B" w:rsidRPr="00D6240F" w:rsidRDefault="006E393B" w:rsidP="006E393B">
      <w:pPr>
        <w:widowControl w:val="0"/>
        <w:autoSpaceDE w:val="0"/>
        <w:autoSpaceDN w:val="0"/>
        <w:adjustRightInd w:val="0"/>
        <w:ind w:left="540"/>
        <w:jc w:val="center"/>
        <w:rPr>
          <w:rFonts w:ascii="Verdana" w:hAnsi="Verdana" w:cs="Verdana"/>
          <w:b/>
          <w:bCs/>
          <w:color w:val="000099"/>
        </w:rPr>
      </w:pPr>
    </w:p>
    <w:p w:rsidR="006E393B" w:rsidRPr="00D6240F" w:rsidRDefault="006E393B" w:rsidP="006E393B">
      <w:pPr>
        <w:widowControl w:val="0"/>
        <w:autoSpaceDE w:val="0"/>
        <w:autoSpaceDN w:val="0"/>
        <w:adjustRightInd w:val="0"/>
        <w:ind w:left="540"/>
        <w:jc w:val="center"/>
        <w:rPr>
          <w:rFonts w:ascii="Verdana" w:hAnsi="Verdana" w:cs="Verdana"/>
          <w:b/>
          <w:bCs/>
          <w:color w:val="000099"/>
        </w:rPr>
      </w:pPr>
    </w:p>
    <w:p w:rsidR="006E393B" w:rsidRDefault="006E393B" w:rsidP="006E393B">
      <w:pPr>
        <w:widowControl w:val="0"/>
        <w:autoSpaceDE w:val="0"/>
        <w:autoSpaceDN w:val="0"/>
        <w:adjustRightInd w:val="0"/>
        <w:ind w:left="540"/>
        <w:jc w:val="center"/>
        <w:rPr>
          <w:rFonts w:ascii="Verdana" w:hAnsi="Verdana" w:cs="Verdana"/>
          <w:b/>
          <w:bCs/>
          <w:color w:val="000099"/>
        </w:rPr>
      </w:pPr>
    </w:p>
    <w:p w:rsidR="006E393B" w:rsidRDefault="006E393B" w:rsidP="006E393B">
      <w:pPr>
        <w:widowControl w:val="0"/>
        <w:autoSpaceDE w:val="0"/>
        <w:autoSpaceDN w:val="0"/>
        <w:adjustRightInd w:val="0"/>
        <w:ind w:left="540"/>
        <w:jc w:val="center"/>
        <w:rPr>
          <w:rFonts w:ascii="Verdana" w:hAnsi="Verdana" w:cs="Verdana"/>
          <w:b/>
          <w:bCs/>
          <w:color w:val="000099"/>
        </w:rPr>
      </w:pPr>
    </w:p>
    <w:p w:rsidR="006E393B" w:rsidRPr="00D6240F" w:rsidRDefault="006E393B" w:rsidP="006E393B">
      <w:pPr>
        <w:rPr>
          <w:rFonts w:ascii="Verdana" w:hAnsi="Verdana" w:cs="Tahoma"/>
          <w:b/>
          <w:color w:val="000099"/>
        </w:rPr>
      </w:pPr>
    </w:p>
    <w:p w:rsidR="006E393B" w:rsidRPr="001209C3" w:rsidRDefault="006E393B" w:rsidP="006E393B">
      <w:pPr>
        <w:tabs>
          <w:tab w:val="left" w:pos="16380"/>
        </w:tabs>
        <w:spacing w:after="240"/>
        <w:rPr>
          <w:rFonts w:ascii="Verdana" w:hAnsi="Verdana"/>
          <w:b/>
          <w:color w:val="000099"/>
        </w:rPr>
      </w:pPr>
      <w:r w:rsidRPr="001209C3">
        <w:rPr>
          <w:rFonts w:ascii="Verdana" w:hAnsi="Verdana" w:cs="Tahoma"/>
          <w:b/>
          <w:color w:val="000099"/>
        </w:rPr>
        <w:t xml:space="preserve">                   Организация производства</w:t>
      </w:r>
      <w:r w:rsidRPr="001209C3">
        <w:rPr>
          <w:rFonts w:ascii="Verdana" w:hAnsi="Verdana"/>
          <w:b/>
          <w:color w:val="000099"/>
        </w:rPr>
        <w:t xml:space="preserve"> мебели «Мастерская Леонардо»</w:t>
      </w:r>
    </w:p>
    <w:p w:rsidR="006E393B" w:rsidRPr="001209C3" w:rsidRDefault="006E393B" w:rsidP="006E393B">
      <w:pPr>
        <w:tabs>
          <w:tab w:val="left" w:pos="16380"/>
        </w:tabs>
        <w:spacing w:after="240"/>
        <w:rPr>
          <w:rFonts w:ascii="Verdana" w:hAnsi="Verdana"/>
          <w:b/>
          <w:color w:val="000099"/>
        </w:rPr>
      </w:pPr>
    </w:p>
    <w:p w:rsidR="006E393B" w:rsidRPr="001209C3" w:rsidRDefault="006E393B" w:rsidP="006E393B">
      <w:pPr>
        <w:spacing w:after="240"/>
        <w:rPr>
          <w:rFonts w:ascii="Verdana" w:hAnsi="Verdana" w:cs="Tahoma"/>
          <w:b/>
          <w:color w:val="000099"/>
          <w:u w:val="single"/>
        </w:rPr>
      </w:pPr>
      <w:r w:rsidRPr="001209C3">
        <w:rPr>
          <w:rFonts w:ascii="Verdana" w:hAnsi="Verdana" w:cs="Tahoma"/>
          <w:b/>
          <w:color w:val="000099"/>
          <w:u w:val="single"/>
        </w:rPr>
        <w:t xml:space="preserve">Паспорт проекта: </w:t>
      </w:r>
    </w:p>
    <w:p w:rsidR="006E393B" w:rsidRPr="001209C3" w:rsidRDefault="006E393B" w:rsidP="006E393B">
      <w:pPr>
        <w:tabs>
          <w:tab w:val="left" w:pos="16380"/>
        </w:tabs>
        <w:spacing w:after="240"/>
        <w:rPr>
          <w:rFonts w:ascii="Verdana" w:hAnsi="Verdana" w:cs="Tahoma"/>
          <w:color w:val="000099"/>
        </w:rPr>
      </w:pPr>
      <w:r w:rsidRPr="001209C3">
        <w:rPr>
          <w:rFonts w:ascii="Verdana" w:hAnsi="Verdana" w:cs="Tahoma"/>
          <w:b/>
          <w:color w:val="000099"/>
        </w:rPr>
        <w:t>Название проекта:</w:t>
      </w:r>
      <w:r w:rsidRPr="001209C3">
        <w:rPr>
          <w:rFonts w:ascii="Verdana" w:hAnsi="Verdana" w:cs="Tahoma"/>
          <w:color w:val="000099"/>
        </w:rPr>
        <w:t xml:space="preserve">    Организация  производства мебели </w:t>
      </w:r>
      <w:r w:rsidRPr="001209C3">
        <w:rPr>
          <w:rFonts w:ascii="Verdana" w:hAnsi="Verdana"/>
          <w:color w:val="000099"/>
        </w:rPr>
        <w:t xml:space="preserve"> в </w:t>
      </w:r>
      <w:proofErr w:type="gramStart"/>
      <w:r w:rsidRPr="001209C3">
        <w:rPr>
          <w:rFonts w:ascii="Verdana" w:hAnsi="Verdana"/>
          <w:color w:val="000099"/>
        </w:rPr>
        <w:t>г</w:t>
      </w:r>
      <w:proofErr w:type="gramEnd"/>
      <w:r w:rsidRPr="001209C3">
        <w:rPr>
          <w:rFonts w:ascii="Verdana" w:hAnsi="Verdana"/>
          <w:color w:val="000099"/>
        </w:rPr>
        <w:t>. Иркутск</w:t>
      </w:r>
      <w:r w:rsidRPr="001209C3">
        <w:rPr>
          <w:rFonts w:ascii="Verdana" w:hAnsi="Verdana" w:cs="Tahoma"/>
          <w:b/>
          <w:color w:val="000099"/>
        </w:rPr>
        <w:t xml:space="preserve"> </w:t>
      </w:r>
    </w:p>
    <w:p w:rsidR="006E393B" w:rsidRPr="001209C3" w:rsidRDefault="006E393B" w:rsidP="006E393B">
      <w:pPr>
        <w:spacing w:after="240"/>
        <w:rPr>
          <w:rFonts w:ascii="Verdana" w:hAnsi="Verdana" w:cs="Tahoma"/>
          <w:color w:val="000099"/>
        </w:rPr>
      </w:pPr>
      <w:r w:rsidRPr="001209C3">
        <w:rPr>
          <w:rFonts w:ascii="Verdana" w:hAnsi="Verdana" w:cs="Tahoma"/>
          <w:b/>
          <w:color w:val="000099"/>
        </w:rPr>
        <w:t>Общая сумма займа:</w:t>
      </w:r>
      <w:r w:rsidRPr="001209C3">
        <w:rPr>
          <w:rFonts w:ascii="Verdana" w:hAnsi="Verdana" w:cs="Tahoma"/>
          <w:color w:val="000099"/>
        </w:rPr>
        <w:t xml:space="preserve"> </w:t>
      </w:r>
      <w:r w:rsidRPr="001209C3">
        <w:rPr>
          <w:rFonts w:ascii="Verdana" w:hAnsi="Verdana" w:cs="Tahoma"/>
          <w:color w:val="000099"/>
        </w:rPr>
        <w:tab/>
        <w:t xml:space="preserve">     </w:t>
      </w:r>
      <w:r>
        <w:rPr>
          <w:rFonts w:ascii="Verdana" w:hAnsi="Verdana" w:cs="Tahoma"/>
          <w:color w:val="000099"/>
        </w:rPr>
        <w:t>14</w:t>
      </w:r>
      <w:r w:rsidRPr="001209C3">
        <w:rPr>
          <w:rFonts w:ascii="Verdana" w:hAnsi="Verdana" w:cs="Tahoma"/>
          <w:color w:val="000099"/>
        </w:rPr>
        <w:t xml:space="preserve"> 5</w:t>
      </w:r>
      <w:r>
        <w:rPr>
          <w:rFonts w:ascii="Verdana" w:hAnsi="Verdana" w:cs="Tahoma"/>
          <w:color w:val="000099"/>
        </w:rPr>
        <w:t>15</w:t>
      </w:r>
      <w:r w:rsidRPr="001209C3">
        <w:rPr>
          <w:rFonts w:ascii="Verdana" w:hAnsi="Verdana" w:cs="Tahoma"/>
          <w:color w:val="000099"/>
        </w:rPr>
        <w:t xml:space="preserve"> 000 руб. </w:t>
      </w:r>
    </w:p>
    <w:p w:rsidR="006E393B" w:rsidRPr="001209C3" w:rsidRDefault="006E393B" w:rsidP="006E393B">
      <w:pPr>
        <w:rPr>
          <w:rFonts w:ascii="Verdana" w:hAnsi="Verdana" w:cs="Tahoma"/>
          <w:color w:val="000099"/>
        </w:rPr>
      </w:pPr>
      <w:r w:rsidRPr="001209C3">
        <w:rPr>
          <w:rFonts w:ascii="Verdana" w:hAnsi="Verdana" w:cs="Tahoma"/>
          <w:b/>
          <w:color w:val="000099"/>
        </w:rPr>
        <w:t>Срок окупаемости проекта</w:t>
      </w:r>
      <w:r w:rsidRPr="001209C3">
        <w:rPr>
          <w:rFonts w:ascii="Verdana" w:hAnsi="Verdana" w:cs="Tahoma"/>
          <w:color w:val="000099"/>
        </w:rPr>
        <w:t xml:space="preserve">: </w:t>
      </w:r>
      <w:r w:rsidRPr="001209C3">
        <w:rPr>
          <w:rFonts w:ascii="Verdana" w:hAnsi="Verdana" w:cs="Tahoma"/>
          <w:color w:val="000099"/>
        </w:rPr>
        <w:tab/>
        <w:t xml:space="preserve">      20 </w:t>
      </w:r>
      <w:r w:rsidRPr="001209C3">
        <w:rPr>
          <w:rFonts w:ascii="Verdana" w:hAnsi="Verdana"/>
          <w:color w:val="000099"/>
        </w:rPr>
        <w:t>месяцев</w:t>
      </w:r>
    </w:p>
    <w:p w:rsidR="006E393B" w:rsidRPr="001209C3" w:rsidRDefault="006E393B" w:rsidP="006E393B">
      <w:pPr>
        <w:rPr>
          <w:rFonts w:ascii="Verdana" w:hAnsi="Verdana" w:cs="Tahoma"/>
          <w:color w:val="000099"/>
        </w:rPr>
      </w:pPr>
      <w:r w:rsidRPr="001209C3">
        <w:rPr>
          <w:rFonts w:ascii="Verdana" w:hAnsi="Verdana" w:cs="Tahoma"/>
          <w:b/>
          <w:color w:val="000099"/>
        </w:rPr>
        <w:t>Рентабельность проекта:</w:t>
      </w:r>
      <w:r w:rsidRPr="001209C3">
        <w:rPr>
          <w:rFonts w:ascii="Verdana" w:hAnsi="Verdana" w:cs="Tahoma"/>
          <w:color w:val="000099"/>
        </w:rPr>
        <w:tab/>
      </w:r>
      <w:r w:rsidRPr="001209C3">
        <w:rPr>
          <w:rFonts w:ascii="Verdana" w:hAnsi="Verdana" w:cs="Tahoma"/>
          <w:color w:val="000099"/>
        </w:rPr>
        <w:tab/>
        <w:t xml:space="preserve">      </w:t>
      </w:r>
      <w:r>
        <w:rPr>
          <w:rFonts w:ascii="Verdana" w:hAnsi="Verdana" w:cs="Tahoma"/>
          <w:color w:val="000099"/>
        </w:rPr>
        <w:t>101,26</w:t>
      </w:r>
      <w:r w:rsidRPr="001209C3">
        <w:rPr>
          <w:rFonts w:ascii="Verdana" w:hAnsi="Verdana" w:cs="Tahoma"/>
          <w:color w:val="000099"/>
        </w:rPr>
        <w:t xml:space="preserve">%  </w:t>
      </w:r>
      <w:proofErr w:type="gramStart"/>
      <w:r w:rsidRPr="001209C3">
        <w:rPr>
          <w:rFonts w:ascii="Verdana" w:hAnsi="Verdana" w:cs="Tahoma"/>
          <w:color w:val="000099"/>
        </w:rPr>
        <w:t>годовых</w:t>
      </w:r>
      <w:proofErr w:type="gramEnd"/>
      <w:r w:rsidRPr="001209C3">
        <w:rPr>
          <w:rFonts w:ascii="Verdana" w:hAnsi="Verdana" w:cs="Tahoma"/>
          <w:color w:val="000099"/>
        </w:rPr>
        <w:t xml:space="preserve">   </w:t>
      </w:r>
      <w:r w:rsidRPr="001209C3">
        <w:rPr>
          <w:rFonts w:ascii="Verdana" w:hAnsi="Verdana" w:cs="Tahoma"/>
          <w:color w:val="000099"/>
        </w:rPr>
        <w:tab/>
        <w:t xml:space="preserve"> </w:t>
      </w:r>
    </w:p>
    <w:p w:rsidR="006E393B" w:rsidRPr="001209C3" w:rsidRDefault="006E393B" w:rsidP="006E393B">
      <w:pPr>
        <w:rPr>
          <w:rFonts w:ascii="Verdana" w:hAnsi="Verdana" w:cs="Tahoma"/>
          <w:color w:val="000099"/>
        </w:rPr>
      </w:pPr>
    </w:p>
    <w:p w:rsidR="006E393B" w:rsidRPr="001209C3" w:rsidRDefault="006E393B" w:rsidP="006E393B">
      <w:pPr>
        <w:rPr>
          <w:rFonts w:ascii="Verdana" w:hAnsi="Verdana" w:cs="Tahoma"/>
          <w:color w:val="000099"/>
          <w:u w:val="single"/>
        </w:rPr>
      </w:pPr>
      <w:r w:rsidRPr="001209C3">
        <w:rPr>
          <w:rFonts w:ascii="Verdana" w:hAnsi="Verdana" w:cs="Tahoma"/>
          <w:b/>
          <w:color w:val="000099"/>
        </w:rPr>
        <w:t xml:space="preserve">Инициатор проекта (Заемщик):     </w:t>
      </w:r>
      <w:r w:rsidRPr="001209C3">
        <w:rPr>
          <w:rFonts w:ascii="Verdana" w:eastAsia="DotumChe" w:hAnsi="Verdana"/>
          <w:color w:val="000099"/>
        </w:rPr>
        <w:t>Головченко Александр Игоревич</w:t>
      </w:r>
      <w:r w:rsidRPr="001209C3">
        <w:rPr>
          <w:rFonts w:ascii="Verdana" w:hAnsi="Verdana"/>
          <w:color w:val="000099"/>
        </w:rPr>
        <w:t xml:space="preserve">  </w:t>
      </w:r>
      <w:r w:rsidRPr="001209C3">
        <w:rPr>
          <w:rFonts w:ascii="Verdana" w:hAnsi="Verdana" w:cs="Tahoma"/>
          <w:b/>
          <w:color w:val="000099"/>
        </w:rPr>
        <w:t xml:space="preserve"> </w:t>
      </w:r>
      <w:r w:rsidRPr="001209C3">
        <w:rPr>
          <w:rFonts w:ascii="Verdana" w:hAnsi="Verdana" w:cs="Tahoma"/>
          <w:color w:val="000099"/>
        </w:rPr>
        <w:t xml:space="preserve">       </w:t>
      </w:r>
    </w:p>
    <w:p w:rsidR="006E393B" w:rsidRPr="001209C3" w:rsidRDefault="006E393B" w:rsidP="006E393B">
      <w:pPr>
        <w:rPr>
          <w:rFonts w:ascii="Verdana" w:hAnsi="Verdana" w:cs="Tahoma"/>
          <w:b/>
          <w:color w:val="000099"/>
          <w:u w:val="single"/>
        </w:rPr>
      </w:pPr>
    </w:p>
    <w:p w:rsidR="006E393B" w:rsidRPr="001209C3" w:rsidRDefault="006E393B" w:rsidP="006E393B">
      <w:pPr>
        <w:rPr>
          <w:rFonts w:ascii="Verdana" w:hAnsi="Verdana" w:cs="Tahoma"/>
          <w:b/>
          <w:color w:val="000099"/>
          <w:u w:val="single"/>
        </w:rPr>
      </w:pPr>
    </w:p>
    <w:p w:rsidR="006E393B" w:rsidRPr="001209C3" w:rsidRDefault="006E393B" w:rsidP="006E393B">
      <w:pPr>
        <w:rPr>
          <w:rFonts w:ascii="Verdana" w:hAnsi="Verdana" w:cs="Tahoma"/>
          <w:b/>
          <w:color w:val="000099"/>
          <w:u w:val="single"/>
        </w:rPr>
      </w:pPr>
      <w:r w:rsidRPr="001209C3">
        <w:rPr>
          <w:rFonts w:ascii="Verdana" w:hAnsi="Verdana" w:cs="Tahoma"/>
          <w:b/>
          <w:color w:val="000099"/>
          <w:u w:val="single"/>
        </w:rPr>
        <w:t>Аннотация проекта:</w:t>
      </w:r>
    </w:p>
    <w:p w:rsidR="006E393B" w:rsidRPr="001209C3" w:rsidRDefault="006E393B" w:rsidP="006E393B">
      <w:pPr>
        <w:ind w:right="-850"/>
        <w:rPr>
          <w:rFonts w:ascii="Verdana" w:hAnsi="Verdana" w:cs="Tahoma"/>
          <w:color w:val="000099"/>
        </w:rPr>
      </w:pPr>
    </w:p>
    <w:p w:rsidR="006E393B" w:rsidRPr="001209C3" w:rsidRDefault="006E393B" w:rsidP="006E393B">
      <w:pPr>
        <w:rPr>
          <w:rFonts w:ascii="Verdana" w:hAnsi="Verdana" w:cs="Tahoma"/>
          <w:color w:val="000099"/>
        </w:rPr>
      </w:pPr>
      <w:r w:rsidRPr="001209C3">
        <w:rPr>
          <w:rFonts w:ascii="Verdana" w:hAnsi="Verdana" w:cs="Tahoma"/>
          <w:b/>
          <w:color w:val="000099"/>
        </w:rPr>
        <w:t>Сфера деятельности:</w:t>
      </w:r>
      <w:r w:rsidRPr="001209C3">
        <w:rPr>
          <w:rFonts w:ascii="Verdana" w:hAnsi="Verdana" w:cs="Tahoma"/>
          <w:color w:val="000099"/>
        </w:rPr>
        <w:tab/>
        <w:t xml:space="preserve"> Производство мебели. </w:t>
      </w:r>
    </w:p>
    <w:p w:rsidR="006E393B" w:rsidRPr="001209C3" w:rsidRDefault="006E393B" w:rsidP="006E393B">
      <w:pPr>
        <w:rPr>
          <w:rFonts w:ascii="Verdana" w:hAnsi="Verdana" w:cs="Tahoma"/>
          <w:color w:val="000099"/>
        </w:rPr>
      </w:pPr>
    </w:p>
    <w:p w:rsidR="006E393B" w:rsidRPr="001209C3" w:rsidRDefault="006E393B" w:rsidP="006E393B">
      <w:pPr>
        <w:spacing w:after="240"/>
        <w:rPr>
          <w:rFonts w:ascii="Verdana" w:hAnsi="Verdana" w:cs="Tahoma"/>
          <w:color w:val="000099"/>
        </w:rPr>
      </w:pPr>
      <w:r w:rsidRPr="001209C3">
        <w:rPr>
          <w:rFonts w:ascii="Verdana" w:eastAsia="DotumChe" w:hAnsi="Verdana"/>
          <w:color w:val="000099"/>
        </w:rPr>
        <w:t xml:space="preserve">   В г</w:t>
      </w:r>
      <w:proofErr w:type="gramStart"/>
      <w:r w:rsidRPr="001209C3">
        <w:rPr>
          <w:rFonts w:ascii="Verdana" w:eastAsia="DotumChe" w:hAnsi="Verdana"/>
          <w:color w:val="000099"/>
        </w:rPr>
        <w:t>.И</w:t>
      </w:r>
      <w:proofErr w:type="gramEnd"/>
      <w:r w:rsidRPr="001209C3">
        <w:rPr>
          <w:rFonts w:ascii="Verdana" w:eastAsia="DotumChe" w:hAnsi="Verdana"/>
          <w:color w:val="000099"/>
        </w:rPr>
        <w:t>ркутске мебельные фирмы делятся на два основных вида – перекупщики, которые привозят качественные образцы из др</w:t>
      </w:r>
      <w:r>
        <w:rPr>
          <w:rFonts w:ascii="Verdana" w:eastAsia="DotumChe" w:hAnsi="Verdana"/>
          <w:color w:val="000099"/>
        </w:rPr>
        <w:t>у</w:t>
      </w:r>
      <w:r w:rsidRPr="001209C3">
        <w:rPr>
          <w:rFonts w:ascii="Verdana" w:eastAsia="DotumChe" w:hAnsi="Verdana"/>
          <w:color w:val="000099"/>
        </w:rPr>
        <w:t>гих регионов, и местные производители, которые делают достаточно простые, но не всегда качественные модели. Идея проекта в том, чтобы на местном уровне создать компанию, которая по качеству не только соответствует привозным моделям, но и превосходит их за счёт новых решений в области использования материалов и фурнитуры. Это выгодно выделит компанию среди множества одинаковых фирм с разными названиями.</w:t>
      </w:r>
      <w:r>
        <w:rPr>
          <w:rFonts w:ascii="Verdana" w:eastAsia="DotumChe" w:hAnsi="Verdana"/>
          <w:color w:val="000099"/>
        </w:rPr>
        <w:t xml:space="preserve"> </w:t>
      </w:r>
      <w:r w:rsidRPr="001209C3">
        <w:rPr>
          <w:rFonts w:ascii="Verdana" w:hAnsi="Verdana" w:cs="Tahoma"/>
          <w:color w:val="000099"/>
        </w:rPr>
        <w:t>Промышленный  образец уже создан, также было запущено производство</w:t>
      </w:r>
      <w:r>
        <w:rPr>
          <w:rFonts w:ascii="Verdana" w:hAnsi="Verdana" w:cs="Tahoma"/>
          <w:color w:val="000099"/>
        </w:rPr>
        <w:t>,</w:t>
      </w:r>
      <w:r w:rsidRPr="001209C3">
        <w:rPr>
          <w:rFonts w:ascii="Verdana" w:hAnsi="Verdana" w:cs="Tahoma"/>
          <w:color w:val="000099"/>
        </w:rPr>
        <w:t xml:space="preserve"> по</w:t>
      </w:r>
      <w:r w:rsidRPr="001209C3">
        <w:rPr>
          <w:rFonts w:ascii="Verdana" w:hAnsi="Verdana" w:cs="Tahoma"/>
          <w:color w:val="000099"/>
        </w:rPr>
        <w:t>д</w:t>
      </w:r>
      <w:r w:rsidRPr="001209C3">
        <w:rPr>
          <w:rFonts w:ascii="Verdana" w:hAnsi="Verdana" w:cs="Tahoma"/>
          <w:color w:val="000099"/>
        </w:rPr>
        <w:t xml:space="preserve">твердившее востребованность рынком данного продукта.  Но из-за недостаточности финансовых средств и </w:t>
      </w:r>
      <w:proofErr w:type="gramStart"/>
      <w:r w:rsidRPr="001209C3">
        <w:rPr>
          <w:rFonts w:ascii="Verdana" w:hAnsi="Verdana" w:cs="Tahoma"/>
          <w:color w:val="000099"/>
        </w:rPr>
        <w:t>отсутствии</w:t>
      </w:r>
      <w:proofErr w:type="gramEnd"/>
      <w:r w:rsidRPr="001209C3">
        <w:rPr>
          <w:rFonts w:ascii="Verdana" w:hAnsi="Verdana" w:cs="Tahoma"/>
          <w:color w:val="000099"/>
        </w:rPr>
        <w:t xml:space="preserve"> административного ресурса</w:t>
      </w:r>
      <w:r>
        <w:rPr>
          <w:rFonts w:ascii="Verdana" w:hAnsi="Verdana" w:cs="Tahoma"/>
          <w:color w:val="000099"/>
        </w:rPr>
        <w:t>,</w:t>
      </w:r>
      <w:r w:rsidRPr="001209C3">
        <w:rPr>
          <w:rFonts w:ascii="Verdana" w:hAnsi="Verdana" w:cs="Tahoma"/>
          <w:color w:val="000099"/>
        </w:rPr>
        <w:t xml:space="preserve"> выйти на пл</w:t>
      </w:r>
      <w:r w:rsidRPr="001209C3">
        <w:rPr>
          <w:rFonts w:ascii="Verdana" w:hAnsi="Verdana" w:cs="Tahoma"/>
          <w:color w:val="000099"/>
        </w:rPr>
        <w:t>а</w:t>
      </w:r>
      <w:r w:rsidRPr="001209C3">
        <w:rPr>
          <w:rFonts w:ascii="Verdana" w:hAnsi="Verdana" w:cs="Tahoma"/>
          <w:color w:val="000099"/>
        </w:rPr>
        <w:t>нируемые мощности не получилось.</w:t>
      </w:r>
    </w:p>
    <w:p w:rsidR="006E393B" w:rsidRPr="001209C3" w:rsidRDefault="006E393B" w:rsidP="006E393B">
      <w:pPr>
        <w:jc w:val="both"/>
        <w:rPr>
          <w:rFonts w:ascii="Verdana" w:hAnsi="Verdana" w:cs="Tahoma"/>
          <w:b/>
          <w:color w:val="000099"/>
        </w:rPr>
      </w:pPr>
    </w:p>
    <w:p w:rsidR="006E393B" w:rsidRPr="001209C3" w:rsidRDefault="006E393B" w:rsidP="006E393B">
      <w:pPr>
        <w:jc w:val="both"/>
        <w:rPr>
          <w:rFonts w:ascii="Verdana" w:hAnsi="Verdana" w:cs="Tahoma"/>
          <w:color w:val="000099"/>
        </w:rPr>
      </w:pPr>
      <w:r w:rsidRPr="001209C3">
        <w:rPr>
          <w:rFonts w:ascii="Verdana" w:hAnsi="Verdana" w:cs="Tahoma"/>
          <w:b/>
          <w:color w:val="000099"/>
        </w:rPr>
        <w:t xml:space="preserve">Месторасположение бизнеса: </w:t>
      </w:r>
      <w:r w:rsidRPr="001209C3">
        <w:rPr>
          <w:rFonts w:ascii="Verdana" w:eastAsia="DotumChe" w:hAnsi="Verdana"/>
          <w:color w:val="000099"/>
        </w:rPr>
        <w:t xml:space="preserve">Россия, Сибирский Федеральный Округ, Иркутская область, </w:t>
      </w:r>
      <w:proofErr w:type="gramStart"/>
      <w:r w:rsidRPr="001209C3">
        <w:rPr>
          <w:rFonts w:ascii="Verdana" w:eastAsia="DotumChe" w:hAnsi="Verdana"/>
          <w:color w:val="000099"/>
        </w:rPr>
        <w:t>г</w:t>
      </w:r>
      <w:proofErr w:type="gramEnd"/>
      <w:r w:rsidRPr="001209C3">
        <w:rPr>
          <w:rFonts w:ascii="Verdana" w:eastAsia="DotumChe" w:hAnsi="Verdana"/>
          <w:color w:val="000099"/>
        </w:rPr>
        <w:t>.</w:t>
      </w:r>
      <w:r>
        <w:rPr>
          <w:rFonts w:ascii="Verdana" w:eastAsia="DotumChe" w:hAnsi="Verdana"/>
          <w:color w:val="000099"/>
        </w:rPr>
        <w:t xml:space="preserve"> </w:t>
      </w:r>
      <w:r w:rsidRPr="001209C3">
        <w:rPr>
          <w:rFonts w:ascii="Verdana" w:eastAsia="DotumChe" w:hAnsi="Verdana"/>
          <w:color w:val="000099"/>
        </w:rPr>
        <w:t>Иркутск</w:t>
      </w:r>
      <w:r>
        <w:rPr>
          <w:rFonts w:ascii="Verdana" w:eastAsia="DotumChe" w:hAnsi="Verdana"/>
          <w:color w:val="000099"/>
        </w:rPr>
        <w:t>.</w:t>
      </w:r>
      <w:r w:rsidRPr="001209C3">
        <w:rPr>
          <w:rFonts w:ascii="Verdana" w:hAnsi="Verdana" w:cs="Tahoma"/>
          <w:color w:val="000099"/>
        </w:rPr>
        <w:t xml:space="preserve"> </w:t>
      </w:r>
      <w:r w:rsidRPr="001209C3">
        <w:rPr>
          <w:rFonts w:ascii="Verdana" w:hAnsi="Verdana" w:cs="Tahoma"/>
          <w:color w:val="000099"/>
        </w:rPr>
        <w:tab/>
        <w:t xml:space="preserve"> </w:t>
      </w:r>
    </w:p>
    <w:p w:rsidR="006E393B" w:rsidRPr="001209C3" w:rsidRDefault="006E393B" w:rsidP="006E393B">
      <w:pPr>
        <w:jc w:val="both"/>
        <w:rPr>
          <w:rFonts w:ascii="Verdana" w:hAnsi="Verdana" w:cs="Tahoma"/>
          <w:color w:val="000099"/>
        </w:rPr>
      </w:pPr>
    </w:p>
    <w:p w:rsidR="006E393B" w:rsidRPr="001209C3" w:rsidRDefault="006E393B" w:rsidP="006E393B">
      <w:pPr>
        <w:spacing w:after="240"/>
        <w:rPr>
          <w:rFonts w:ascii="Verdana" w:hAnsi="Verdana" w:cs="Tahoma"/>
          <w:color w:val="000099"/>
        </w:rPr>
      </w:pPr>
      <w:r w:rsidRPr="001209C3">
        <w:rPr>
          <w:rFonts w:ascii="Verdana" w:hAnsi="Verdana" w:cs="Tahoma"/>
          <w:b/>
          <w:color w:val="000099"/>
        </w:rPr>
        <w:t xml:space="preserve">Цели проекта: </w:t>
      </w:r>
      <w:r w:rsidRPr="001209C3">
        <w:rPr>
          <w:rFonts w:ascii="Verdana" w:hAnsi="Verdana" w:cs="Tahoma"/>
          <w:color w:val="000099"/>
        </w:rPr>
        <w:t xml:space="preserve"> </w:t>
      </w:r>
    </w:p>
    <w:p w:rsidR="006E393B" w:rsidRPr="001209C3" w:rsidRDefault="006E393B" w:rsidP="006E393B">
      <w:pPr>
        <w:numPr>
          <w:ilvl w:val="0"/>
          <w:numId w:val="29"/>
        </w:numPr>
        <w:spacing w:after="240" w:line="240" w:lineRule="auto"/>
        <w:rPr>
          <w:rFonts w:ascii="Verdana" w:hAnsi="Verdana" w:cs="Tahoma"/>
          <w:color w:val="000099"/>
        </w:rPr>
      </w:pPr>
      <w:r w:rsidRPr="001209C3">
        <w:rPr>
          <w:rFonts w:ascii="Verdana" w:hAnsi="Verdana" w:cs="Tahoma"/>
          <w:color w:val="000099"/>
        </w:rPr>
        <w:t xml:space="preserve">Создание высокорентабельного производства </w:t>
      </w:r>
      <w:r>
        <w:rPr>
          <w:rFonts w:ascii="Verdana" w:hAnsi="Verdana" w:cs="Tahoma"/>
          <w:color w:val="000099"/>
        </w:rPr>
        <w:t>мебели</w:t>
      </w:r>
      <w:r w:rsidRPr="001209C3">
        <w:rPr>
          <w:rFonts w:ascii="Verdana" w:hAnsi="Verdana" w:cs="Tahoma"/>
          <w:color w:val="000099"/>
        </w:rPr>
        <w:t xml:space="preserve">.  Создание </w:t>
      </w:r>
      <w:r w:rsidRPr="001209C3">
        <w:rPr>
          <w:rFonts w:ascii="Verdana" w:eastAsia="DotumChe" w:hAnsi="Verdana"/>
          <w:color w:val="000099"/>
        </w:rPr>
        <w:t xml:space="preserve"> высокоприбыльной сети мебельных магазинов в России, использующей в производстве инновационные материалы и решения.</w:t>
      </w:r>
    </w:p>
    <w:p w:rsidR="006E393B" w:rsidRPr="001209C3" w:rsidRDefault="006E393B" w:rsidP="006E393B">
      <w:pPr>
        <w:numPr>
          <w:ilvl w:val="0"/>
          <w:numId w:val="29"/>
        </w:numPr>
        <w:spacing w:after="240" w:line="240" w:lineRule="auto"/>
        <w:rPr>
          <w:rFonts w:ascii="Verdana" w:hAnsi="Verdana" w:cs="Tahoma"/>
          <w:color w:val="000099"/>
        </w:rPr>
      </w:pPr>
      <w:r w:rsidRPr="001209C3">
        <w:rPr>
          <w:rFonts w:ascii="Verdana" w:hAnsi="Verdana" w:cs="Tahoma"/>
          <w:color w:val="000099"/>
        </w:rPr>
        <w:lastRenderedPageBreak/>
        <w:t xml:space="preserve">Стратегия проекта заключается в продвижении на рынок изделий из материала, который сочетает натуральность и </w:t>
      </w:r>
      <w:proofErr w:type="spellStart"/>
      <w:r w:rsidRPr="001209C3">
        <w:rPr>
          <w:rFonts w:ascii="Verdana" w:hAnsi="Verdana" w:cs="Tahoma"/>
          <w:color w:val="000099"/>
        </w:rPr>
        <w:t>экологичность</w:t>
      </w:r>
      <w:proofErr w:type="spellEnd"/>
      <w:r w:rsidRPr="001209C3">
        <w:rPr>
          <w:rFonts w:ascii="Verdana" w:hAnsi="Verdana" w:cs="Tahoma"/>
          <w:color w:val="000099"/>
        </w:rPr>
        <w:t xml:space="preserve"> древесины с технологичностью полимерных изделий, превосходя по эксплуатационным характеристикам товары-заменители. </w:t>
      </w:r>
    </w:p>
    <w:p w:rsidR="006E393B" w:rsidRPr="001209C3" w:rsidRDefault="006E393B" w:rsidP="006E393B">
      <w:pPr>
        <w:numPr>
          <w:ilvl w:val="0"/>
          <w:numId w:val="29"/>
        </w:numPr>
        <w:spacing w:after="240" w:line="240" w:lineRule="auto"/>
        <w:rPr>
          <w:rFonts w:ascii="Verdana" w:hAnsi="Verdana" w:cs="Tahoma"/>
          <w:color w:val="000099"/>
        </w:rPr>
      </w:pPr>
      <w:r w:rsidRPr="001209C3">
        <w:rPr>
          <w:rFonts w:ascii="Verdana" w:hAnsi="Verdana" w:cs="Tahoma"/>
          <w:color w:val="000099"/>
        </w:rPr>
        <w:t xml:space="preserve">Занятие ниши  в секторе </w:t>
      </w:r>
      <w:r>
        <w:rPr>
          <w:rFonts w:ascii="Verdana" w:hAnsi="Verdana" w:cs="Tahoma"/>
          <w:color w:val="000099"/>
        </w:rPr>
        <w:t xml:space="preserve">среднего </w:t>
      </w:r>
      <w:r w:rsidRPr="001209C3">
        <w:rPr>
          <w:rFonts w:ascii="Verdana" w:hAnsi="Verdana" w:cs="Tahoma"/>
          <w:color w:val="000099"/>
        </w:rPr>
        <w:t>класс</w:t>
      </w:r>
      <w:r>
        <w:rPr>
          <w:rFonts w:ascii="Verdana" w:hAnsi="Verdana" w:cs="Tahoma"/>
          <w:color w:val="000099"/>
        </w:rPr>
        <w:t>а</w:t>
      </w:r>
      <w:r w:rsidRPr="001209C3">
        <w:rPr>
          <w:rFonts w:ascii="Verdana" w:hAnsi="Verdana" w:cs="Tahoma"/>
          <w:color w:val="000099"/>
        </w:rPr>
        <w:t xml:space="preserve"> на внутреннем рынке по  производству и поставке мебели. </w:t>
      </w:r>
    </w:p>
    <w:p w:rsidR="006E393B" w:rsidRPr="001209C3" w:rsidRDefault="006E393B" w:rsidP="006E393B">
      <w:pPr>
        <w:numPr>
          <w:ilvl w:val="0"/>
          <w:numId w:val="29"/>
        </w:numPr>
        <w:spacing w:after="240" w:line="240" w:lineRule="auto"/>
        <w:rPr>
          <w:rFonts w:ascii="Verdana" w:hAnsi="Verdana" w:cs="Tahoma"/>
          <w:color w:val="000099"/>
        </w:rPr>
      </w:pPr>
      <w:r w:rsidRPr="001209C3">
        <w:rPr>
          <w:rFonts w:ascii="Verdana" w:hAnsi="Verdana" w:cs="Tahoma"/>
          <w:color w:val="000099"/>
        </w:rPr>
        <w:t xml:space="preserve">Создание дополнительных рабочих мест при  размещении предприятия, налоговые выплаты для государства. </w:t>
      </w:r>
    </w:p>
    <w:p w:rsidR="006E393B" w:rsidRPr="001209C3" w:rsidRDefault="006E393B" w:rsidP="006E393B">
      <w:pPr>
        <w:numPr>
          <w:ilvl w:val="0"/>
          <w:numId w:val="29"/>
        </w:numPr>
        <w:spacing w:after="240" w:line="240" w:lineRule="auto"/>
        <w:rPr>
          <w:rFonts w:ascii="Verdana" w:hAnsi="Verdana" w:cs="Tahoma"/>
          <w:color w:val="000099"/>
        </w:rPr>
      </w:pPr>
      <w:r w:rsidRPr="001209C3">
        <w:rPr>
          <w:rFonts w:ascii="Verdana" w:hAnsi="Verdana" w:cs="Tahoma"/>
          <w:color w:val="000099"/>
        </w:rPr>
        <w:t>Организация системы производства</w:t>
      </w:r>
      <w:r>
        <w:rPr>
          <w:rFonts w:ascii="Verdana" w:hAnsi="Verdana" w:cs="Tahoma"/>
          <w:color w:val="000099"/>
        </w:rPr>
        <w:t>,</w:t>
      </w:r>
      <w:r w:rsidRPr="001209C3">
        <w:rPr>
          <w:rFonts w:ascii="Verdana" w:hAnsi="Verdana" w:cs="Tahoma"/>
          <w:color w:val="000099"/>
        </w:rPr>
        <w:t xml:space="preserve"> сбыта продукции на внутреннем рынке и на западном рынке. </w:t>
      </w:r>
    </w:p>
    <w:p w:rsidR="006E393B" w:rsidRPr="00E97D4B" w:rsidRDefault="006E393B" w:rsidP="006E393B">
      <w:pPr>
        <w:numPr>
          <w:ilvl w:val="0"/>
          <w:numId w:val="29"/>
        </w:numPr>
        <w:spacing w:after="240" w:line="240" w:lineRule="auto"/>
        <w:jc w:val="both"/>
        <w:rPr>
          <w:rFonts w:ascii="Verdana" w:hAnsi="Verdana" w:cs="Tahoma"/>
          <w:b/>
          <w:color w:val="000099"/>
        </w:rPr>
      </w:pPr>
      <w:r w:rsidRPr="00E97D4B">
        <w:rPr>
          <w:rFonts w:ascii="Verdana" w:eastAsia="DotumChe" w:hAnsi="Verdana"/>
          <w:color w:val="000099"/>
        </w:rPr>
        <w:t xml:space="preserve">Технология нововведений в нашей сфере такова – разложить продукт на составляющие (в данном случае это корпуса, фасады, крепёжная фурнитура, лицевая фурнитура и пр.), и попытаться дополнить/улучшить/привнести новое в этом направлении. Мы планируем активно пользоваться принципом </w:t>
      </w:r>
      <w:proofErr w:type="spellStart"/>
      <w:r w:rsidRPr="00E97D4B">
        <w:rPr>
          <w:rFonts w:ascii="Verdana" w:eastAsia="DotumChe" w:hAnsi="Verdana"/>
          <w:color w:val="000099"/>
        </w:rPr>
        <w:t>Квентина</w:t>
      </w:r>
      <w:proofErr w:type="spellEnd"/>
      <w:r w:rsidRPr="00E97D4B">
        <w:rPr>
          <w:rFonts w:ascii="Verdana" w:eastAsia="DotumChe" w:hAnsi="Verdana"/>
          <w:color w:val="000099"/>
        </w:rPr>
        <w:t xml:space="preserve"> </w:t>
      </w:r>
      <w:proofErr w:type="spellStart"/>
      <w:r w:rsidRPr="00E97D4B">
        <w:rPr>
          <w:rFonts w:ascii="Verdana" w:eastAsia="DotumChe" w:hAnsi="Verdana"/>
          <w:color w:val="000099"/>
        </w:rPr>
        <w:t>Тарантино</w:t>
      </w:r>
      <w:proofErr w:type="spellEnd"/>
      <w:r w:rsidRPr="00E97D4B">
        <w:rPr>
          <w:rFonts w:ascii="Verdana" w:eastAsia="DotumChe" w:hAnsi="Verdana"/>
          <w:color w:val="000099"/>
        </w:rPr>
        <w:t xml:space="preserve"> «смешивать </w:t>
      </w:r>
      <w:proofErr w:type="gramStart"/>
      <w:r w:rsidRPr="00E97D4B">
        <w:rPr>
          <w:rFonts w:ascii="Verdana" w:eastAsia="DotumChe" w:hAnsi="Verdana"/>
          <w:color w:val="000099"/>
        </w:rPr>
        <w:t>несмешиваемое</w:t>
      </w:r>
      <w:proofErr w:type="gramEnd"/>
      <w:r w:rsidRPr="00E97D4B">
        <w:rPr>
          <w:rFonts w:ascii="Verdana" w:eastAsia="DotumChe" w:hAnsi="Verdana"/>
          <w:color w:val="000099"/>
        </w:rPr>
        <w:t xml:space="preserve">» - использовать комбинации разных материалов и решений. Воспроизводить это в цехе, экспериментировать, доводить до ума. Потом вводить в пробную эксплуатацию и проводить испытания «в быту». По моему мнению, лучшее испытание для мебели – поставить её у себя дома и начать пользоваться. Тогда сразу будут понятны все плюсы и минусы идеи, станет ясно, что нужно доработать или изменить. </w:t>
      </w:r>
    </w:p>
    <w:p w:rsidR="006E393B" w:rsidRPr="001209C3" w:rsidRDefault="006E393B" w:rsidP="006E393B">
      <w:pPr>
        <w:spacing w:after="240"/>
        <w:rPr>
          <w:rFonts w:ascii="Verdana" w:hAnsi="Verdana"/>
          <w:color w:val="000099"/>
        </w:rPr>
      </w:pPr>
      <w:r w:rsidRPr="001209C3">
        <w:rPr>
          <w:rFonts w:ascii="Verdana" w:hAnsi="Verdana" w:cs="Tahoma"/>
          <w:b/>
          <w:color w:val="000099"/>
        </w:rPr>
        <w:t>Преимущества проекта</w:t>
      </w:r>
      <w:r w:rsidRPr="001209C3">
        <w:rPr>
          <w:rFonts w:ascii="Verdana" w:hAnsi="Verdana" w:cs="Tahoma"/>
          <w:color w:val="000099"/>
        </w:rPr>
        <w:t>:</w:t>
      </w:r>
      <w:r w:rsidRPr="001209C3">
        <w:rPr>
          <w:rFonts w:ascii="Verdana" w:hAnsi="Verdana"/>
          <w:color w:val="000099"/>
        </w:rPr>
        <w:t xml:space="preserve"> </w:t>
      </w:r>
    </w:p>
    <w:p w:rsidR="006E393B" w:rsidRPr="001209C3" w:rsidRDefault="006E393B" w:rsidP="006E393B">
      <w:pPr>
        <w:spacing w:after="240"/>
        <w:rPr>
          <w:rFonts w:ascii="Verdana" w:eastAsia="DotumChe" w:hAnsi="Verdana"/>
          <w:color w:val="000099"/>
        </w:rPr>
      </w:pPr>
      <w:r w:rsidRPr="001209C3">
        <w:rPr>
          <w:rFonts w:ascii="Verdana" w:eastAsia="DotumChe" w:hAnsi="Verdana"/>
          <w:b/>
          <w:color w:val="000099"/>
        </w:rPr>
        <w:t xml:space="preserve">     Первое</w:t>
      </w:r>
      <w:r w:rsidRPr="001209C3">
        <w:rPr>
          <w:rFonts w:ascii="Verdana" w:eastAsia="DotumChe" w:hAnsi="Verdana"/>
          <w:color w:val="000099"/>
        </w:rPr>
        <w:t>, что увидит покупатель – уникальная выставка. То, что захватывает дух. То, что хочется потрогать и иметь у себя дома. Если посетитель, зайдя к нам, скажет</w:t>
      </w:r>
      <w:proofErr w:type="gramStart"/>
      <w:r w:rsidRPr="001209C3">
        <w:rPr>
          <w:rFonts w:ascii="Verdana" w:eastAsia="DotumChe" w:hAnsi="Verdana"/>
          <w:color w:val="000099"/>
        </w:rPr>
        <w:t xml:space="preserve"> :</w:t>
      </w:r>
      <w:proofErr w:type="gramEnd"/>
      <w:r w:rsidRPr="001209C3">
        <w:rPr>
          <w:rFonts w:ascii="Verdana" w:eastAsia="DotumChe" w:hAnsi="Verdana"/>
          <w:color w:val="000099"/>
        </w:rPr>
        <w:t xml:space="preserve"> «Хочу</w:t>
      </w:r>
      <w:proofErr w:type="gramStart"/>
      <w:r w:rsidRPr="001209C3">
        <w:rPr>
          <w:rFonts w:ascii="Verdana" w:eastAsia="DotumChe" w:hAnsi="Verdana"/>
          <w:color w:val="000099"/>
        </w:rPr>
        <w:t xml:space="preserve"> !</w:t>
      </w:r>
      <w:proofErr w:type="gramEnd"/>
      <w:r w:rsidRPr="001209C3">
        <w:rPr>
          <w:rFonts w:ascii="Verdana" w:eastAsia="DotumChe" w:hAnsi="Verdana"/>
          <w:color w:val="000099"/>
        </w:rPr>
        <w:t>», это будет показателем того, что мы добились своей цели.</w:t>
      </w:r>
      <w:r>
        <w:rPr>
          <w:rFonts w:ascii="Verdana" w:eastAsia="DotumChe" w:hAnsi="Verdana"/>
          <w:color w:val="000099"/>
        </w:rPr>
        <w:t xml:space="preserve"> </w:t>
      </w:r>
      <w:r w:rsidRPr="001209C3">
        <w:rPr>
          <w:rFonts w:ascii="Verdana" w:eastAsia="DotumChe" w:hAnsi="Verdana"/>
          <w:color w:val="000099"/>
        </w:rPr>
        <w:t>Таким образом, первая выгода – уникальное изделие.</w:t>
      </w:r>
    </w:p>
    <w:p w:rsidR="006E393B" w:rsidRPr="001209C3" w:rsidRDefault="006E393B" w:rsidP="006E393B">
      <w:pPr>
        <w:spacing w:after="240"/>
        <w:rPr>
          <w:rFonts w:ascii="Verdana" w:eastAsia="DotumChe" w:hAnsi="Verdana"/>
          <w:color w:val="000099"/>
        </w:rPr>
      </w:pPr>
      <w:r w:rsidRPr="001209C3">
        <w:rPr>
          <w:rFonts w:ascii="Verdana" w:eastAsia="DotumChe" w:hAnsi="Verdana"/>
          <w:b/>
          <w:color w:val="000099"/>
        </w:rPr>
        <w:t xml:space="preserve">   Второе</w:t>
      </w:r>
      <w:r w:rsidRPr="001209C3">
        <w:rPr>
          <w:rFonts w:ascii="Verdana" w:eastAsia="DotumChe" w:hAnsi="Verdana"/>
          <w:color w:val="000099"/>
        </w:rPr>
        <w:t xml:space="preserve"> – качество обслуживания. Сопровождение покупателя на всех этапах заказа, чтобы он не чувствовал себя футбольным мячом, который пинают от «специалиста» к «специалисту». Вторая выгода – значимость заказчика, не важно, на какую сумму он делает заказ.</w:t>
      </w:r>
    </w:p>
    <w:p w:rsidR="006E393B" w:rsidRPr="001209C3" w:rsidRDefault="006E393B" w:rsidP="006E393B">
      <w:pPr>
        <w:spacing w:after="240"/>
        <w:rPr>
          <w:rFonts w:ascii="Verdana" w:eastAsia="DotumChe" w:hAnsi="Verdana"/>
          <w:color w:val="000099"/>
        </w:rPr>
      </w:pPr>
      <w:r w:rsidRPr="001209C3">
        <w:rPr>
          <w:rFonts w:ascii="Verdana" w:eastAsia="DotumChe" w:hAnsi="Verdana"/>
          <w:color w:val="000099"/>
        </w:rPr>
        <w:t xml:space="preserve">  </w:t>
      </w:r>
      <w:r w:rsidRPr="001209C3">
        <w:rPr>
          <w:rFonts w:ascii="Verdana" w:eastAsia="DotumChe" w:hAnsi="Verdana"/>
          <w:b/>
          <w:color w:val="000099"/>
        </w:rPr>
        <w:t xml:space="preserve"> Третье</w:t>
      </w:r>
      <w:r w:rsidRPr="001209C3">
        <w:rPr>
          <w:rFonts w:ascii="Verdana" w:eastAsia="DotumChe" w:hAnsi="Verdana"/>
          <w:color w:val="000099"/>
        </w:rPr>
        <w:t xml:space="preserve">  – качество продукции. Наша задача – сделать так, чтобы заказчик остался доволен работой нашей компании. Чтобы не было претензий, никому не нужных разбирательств, переделок и прочего. Мы ценим как своё время, так и время заказчика.</w:t>
      </w:r>
    </w:p>
    <w:p w:rsidR="006E393B" w:rsidRPr="001209C3" w:rsidRDefault="006E393B" w:rsidP="006E393B">
      <w:pPr>
        <w:spacing w:after="240"/>
        <w:rPr>
          <w:rFonts w:ascii="Verdana" w:hAnsi="Verdana"/>
          <w:color w:val="000099"/>
        </w:rPr>
      </w:pPr>
      <w:r w:rsidRPr="001209C3">
        <w:rPr>
          <w:rFonts w:ascii="Verdana" w:eastAsia="DotumChe" w:hAnsi="Verdana"/>
          <w:color w:val="000099"/>
        </w:rPr>
        <w:t xml:space="preserve">  </w:t>
      </w:r>
      <w:r w:rsidRPr="001209C3">
        <w:rPr>
          <w:rFonts w:ascii="Verdana" w:eastAsia="DotumChe" w:hAnsi="Verdana"/>
          <w:b/>
          <w:color w:val="000099"/>
        </w:rPr>
        <w:t xml:space="preserve"> Четвёртое</w:t>
      </w:r>
      <w:r w:rsidRPr="001209C3">
        <w:rPr>
          <w:rFonts w:ascii="Verdana" w:eastAsia="DotumChe" w:hAnsi="Verdana"/>
          <w:color w:val="000099"/>
        </w:rPr>
        <w:t xml:space="preserve">  – стоимость изделий. Так как наша компания большинство компонентов будет производить сама, это позволит нам существенно снизить издержки на производство конечной продукции. Это позволит производить лучшие изделия по доступной цене, что будет являться основополагающим принципом работы компании.</w:t>
      </w:r>
    </w:p>
    <w:p w:rsidR="006E393B" w:rsidRPr="001209C3" w:rsidRDefault="006E393B" w:rsidP="006E393B">
      <w:pPr>
        <w:spacing w:after="240"/>
        <w:rPr>
          <w:rFonts w:ascii="Verdana" w:hAnsi="Verdana" w:cs="Tahoma"/>
          <w:b/>
          <w:color w:val="000099"/>
        </w:rPr>
      </w:pPr>
      <w:r w:rsidRPr="001209C3">
        <w:rPr>
          <w:rFonts w:ascii="Verdana" w:hAnsi="Verdana" w:cs="Tahoma"/>
          <w:b/>
          <w:color w:val="000099"/>
        </w:rPr>
        <w:t>Пятое</w:t>
      </w:r>
      <w:r>
        <w:rPr>
          <w:rFonts w:ascii="Verdana" w:hAnsi="Verdana" w:cs="Tahoma"/>
          <w:b/>
          <w:color w:val="000099"/>
        </w:rPr>
        <w:t xml:space="preserve"> - </w:t>
      </w:r>
      <w:r w:rsidRPr="001209C3">
        <w:rPr>
          <w:rFonts w:ascii="Verdana" w:hAnsi="Verdana" w:cs="Tahoma"/>
          <w:b/>
          <w:color w:val="000099"/>
        </w:rPr>
        <w:t>открытый потребительский рынок</w:t>
      </w:r>
      <w:proofErr w:type="gramStart"/>
      <w:r w:rsidRPr="001209C3">
        <w:rPr>
          <w:rFonts w:ascii="Verdana" w:hAnsi="Verdana" w:cs="Tahoma"/>
          <w:color w:val="000099"/>
        </w:rPr>
        <w:t xml:space="preserve"> :</w:t>
      </w:r>
      <w:proofErr w:type="gramEnd"/>
      <w:r w:rsidRPr="001209C3">
        <w:rPr>
          <w:rFonts w:ascii="Verdana" w:hAnsi="Verdana" w:cs="Tahoma"/>
          <w:color w:val="000099"/>
        </w:rPr>
        <w:t xml:space="preserve"> производство  качественной мебели сектора « </w:t>
      </w:r>
      <w:r>
        <w:rPr>
          <w:rFonts w:ascii="Verdana" w:hAnsi="Verdana" w:cs="Tahoma"/>
          <w:color w:val="000099"/>
        </w:rPr>
        <w:t>средний</w:t>
      </w:r>
      <w:r w:rsidRPr="001209C3">
        <w:rPr>
          <w:rFonts w:ascii="Verdana" w:hAnsi="Verdana" w:cs="Tahoma"/>
          <w:color w:val="000099"/>
        </w:rPr>
        <w:t xml:space="preserve"> класс»</w:t>
      </w:r>
      <w:r w:rsidRPr="001209C3">
        <w:rPr>
          <w:rFonts w:ascii="Verdana" w:hAnsi="Verdana" w:cs="Tahoma"/>
          <w:b/>
          <w:color w:val="000099"/>
        </w:rPr>
        <w:t>.</w:t>
      </w:r>
    </w:p>
    <w:p w:rsidR="006E393B" w:rsidRPr="001209C3" w:rsidRDefault="006E393B" w:rsidP="006E393B">
      <w:pPr>
        <w:shd w:val="clear" w:color="auto" w:fill="FFFFFF"/>
        <w:jc w:val="both"/>
        <w:rPr>
          <w:rFonts w:ascii="Verdana" w:hAnsi="Verdana"/>
          <w:b/>
          <w:bCs/>
          <w:color w:val="000099"/>
        </w:rPr>
      </w:pPr>
      <w:r w:rsidRPr="00CA0245">
        <w:rPr>
          <w:rFonts w:ascii="Verdana" w:hAnsi="Verdana"/>
          <w:b/>
          <w:bCs/>
          <w:color w:val="000099"/>
        </w:rPr>
        <w:t>Шестое -  Технологичность</w:t>
      </w:r>
      <w:r w:rsidRPr="001209C3">
        <w:rPr>
          <w:rFonts w:ascii="Verdana" w:hAnsi="Verdana"/>
          <w:b/>
          <w:bCs/>
          <w:color w:val="000099"/>
        </w:rPr>
        <w:t>:</w:t>
      </w:r>
    </w:p>
    <w:p w:rsidR="006E393B" w:rsidRPr="001209C3" w:rsidRDefault="006E393B" w:rsidP="006E393B">
      <w:pPr>
        <w:shd w:val="clear" w:color="auto" w:fill="FFFFFF"/>
        <w:tabs>
          <w:tab w:val="left" w:pos="720"/>
        </w:tabs>
        <w:jc w:val="both"/>
        <w:rPr>
          <w:rFonts w:ascii="Verdana" w:hAnsi="Verdana"/>
          <w:color w:val="000099"/>
        </w:rPr>
      </w:pPr>
      <w:r w:rsidRPr="001209C3">
        <w:rPr>
          <w:rFonts w:ascii="Verdana" w:hAnsi="Verdana"/>
          <w:color w:val="000099"/>
        </w:rPr>
        <w:lastRenderedPageBreak/>
        <w:t xml:space="preserve">Возможность варьирования изменения Комплексных профилей, фасада, фурнитуры с получением </w:t>
      </w:r>
      <w:r w:rsidRPr="001209C3">
        <w:rPr>
          <w:rFonts w:ascii="Verdana" w:hAnsi="Verdana"/>
          <w:color w:val="000099"/>
          <w:spacing w:val="-1"/>
        </w:rPr>
        <w:t>различной продукции</w:t>
      </w:r>
      <w:r w:rsidRPr="001209C3">
        <w:rPr>
          <w:rFonts w:ascii="Verdana" w:hAnsi="Verdana"/>
          <w:color w:val="000099"/>
        </w:rPr>
        <w:t>;</w:t>
      </w:r>
    </w:p>
    <w:p w:rsidR="006E393B" w:rsidRPr="001209C3" w:rsidRDefault="006E393B" w:rsidP="006E393B">
      <w:pPr>
        <w:spacing w:after="240"/>
        <w:rPr>
          <w:rFonts w:ascii="Verdana" w:hAnsi="Verdana" w:cs="Tahoma"/>
          <w:color w:val="000099"/>
        </w:rPr>
      </w:pPr>
      <w:r w:rsidRPr="001209C3">
        <w:rPr>
          <w:rFonts w:ascii="Verdana" w:hAnsi="Verdana" w:cs="Tahoma"/>
          <w:b/>
          <w:color w:val="000099"/>
        </w:rPr>
        <w:t>Седьмое -</w:t>
      </w:r>
      <w:r w:rsidRPr="001209C3">
        <w:rPr>
          <w:rFonts w:ascii="Verdana" w:hAnsi="Verdana" w:cs="Tahoma"/>
          <w:color w:val="000099"/>
        </w:rPr>
        <w:t xml:space="preserve">   Опыт работы в области  мебельного производства. </w:t>
      </w:r>
    </w:p>
    <w:p w:rsidR="006E393B" w:rsidRPr="001209C3" w:rsidRDefault="006E393B" w:rsidP="006E393B">
      <w:pPr>
        <w:spacing w:after="240"/>
        <w:rPr>
          <w:rFonts w:ascii="Verdana" w:hAnsi="Verdana"/>
          <w:color w:val="000099"/>
        </w:rPr>
      </w:pPr>
      <w:r w:rsidRPr="001209C3">
        <w:rPr>
          <w:rFonts w:ascii="Verdana" w:hAnsi="Verdana"/>
          <w:b/>
          <w:color w:val="000099"/>
        </w:rPr>
        <w:t>Восьмо</w:t>
      </w:r>
      <w:proofErr w:type="gramStart"/>
      <w:r w:rsidRPr="001209C3">
        <w:rPr>
          <w:rFonts w:ascii="Verdana" w:hAnsi="Verdana"/>
          <w:b/>
          <w:color w:val="000099"/>
        </w:rPr>
        <w:t>е</w:t>
      </w:r>
      <w:r w:rsidRPr="001209C3">
        <w:rPr>
          <w:rFonts w:ascii="Verdana" w:hAnsi="Verdana"/>
          <w:color w:val="000099"/>
        </w:rPr>
        <w:t>-</w:t>
      </w:r>
      <w:proofErr w:type="gramEnd"/>
      <w:r w:rsidRPr="001209C3">
        <w:rPr>
          <w:rFonts w:ascii="Verdana" w:hAnsi="Verdana"/>
          <w:color w:val="000099"/>
        </w:rPr>
        <w:t xml:space="preserve"> Гибкая финансовая политика .</w:t>
      </w:r>
    </w:p>
    <w:p w:rsidR="006E393B" w:rsidRPr="001209C3" w:rsidRDefault="006E393B" w:rsidP="006E393B">
      <w:pPr>
        <w:spacing w:after="240"/>
        <w:rPr>
          <w:rFonts w:ascii="Verdana" w:hAnsi="Verdana" w:cs="Tahoma"/>
          <w:color w:val="000099"/>
        </w:rPr>
      </w:pPr>
      <w:r w:rsidRPr="001209C3">
        <w:rPr>
          <w:rFonts w:ascii="Verdana" w:hAnsi="Verdana" w:cs="Tahoma"/>
          <w:b/>
          <w:color w:val="000099"/>
        </w:rPr>
        <w:t>Рынок сбыта:</w:t>
      </w:r>
      <w:r w:rsidRPr="001209C3">
        <w:rPr>
          <w:rFonts w:ascii="Verdana" w:hAnsi="Verdana" w:cs="Tahoma"/>
          <w:color w:val="000099"/>
        </w:rPr>
        <w:t xml:space="preserve">  </w:t>
      </w:r>
      <w:r w:rsidRPr="001209C3">
        <w:rPr>
          <w:rFonts w:ascii="Verdana" w:hAnsi="Verdana"/>
          <w:color w:val="000099"/>
        </w:rPr>
        <w:t>Российский рынок  мебели</w:t>
      </w:r>
      <w:r>
        <w:rPr>
          <w:rFonts w:ascii="Verdana" w:hAnsi="Verdana"/>
          <w:color w:val="000099"/>
        </w:rPr>
        <w:t xml:space="preserve"> – </w:t>
      </w:r>
      <w:proofErr w:type="gramStart"/>
      <w:r>
        <w:rPr>
          <w:rFonts w:ascii="Verdana" w:hAnsi="Verdana"/>
          <w:color w:val="000099"/>
        </w:rPr>
        <w:t>г</w:t>
      </w:r>
      <w:proofErr w:type="gramEnd"/>
      <w:r>
        <w:rPr>
          <w:rFonts w:ascii="Verdana" w:hAnsi="Verdana"/>
          <w:color w:val="000099"/>
        </w:rPr>
        <w:t xml:space="preserve">. </w:t>
      </w:r>
      <w:r w:rsidRPr="001209C3">
        <w:rPr>
          <w:rFonts w:ascii="Verdana" w:hAnsi="Verdana"/>
          <w:color w:val="000099"/>
        </w:rPr>
        <w:t xml:space="preserve">Иркутска, Иркутской области. </w:t>
      </w:r>
      <w:r w:rsidRPr="001209C3">
        <w:rPr>
          <w:rFonts w:ascii="Verdana" w:hAnsi="Verdana" w:cs="Tahoma"/>
          <w:color w:val="000099"/>
        </w:rPr>
        <w:t xml:space="preserve"> </w:t>
      </w:r>
      <w:r w:rsidRPr="001209C3">
        <w:rPr>
          <w:rFonts w:ascii="Verdana" w:eastAsia="DotumChe" w:hAnsi="Verdana"/>
          <w:color w:val="000099"/>
        </w:rPr>
        <w:t>Мы ориентируемся на средний класс и выше. У них достаточно денег, чтобы купить хорошую мебель, поэтому прибыль от продаж будет очень привлекательной. Эти люди ориентированы на качество продукции, обслуживания и уникальность продукта. Такие заказчики знают себе цену и хотят хорошего обслуживания. Они ценят свои время и нервы, и хотят иметь качественный продукт. Они хотят изюминку, красивые впечатления, немного «экстра», и они получат это.</w:t>
      </w:r>
    </w:p>
    <w:p w:rsidR="006E393B" w:rsidRPr="001209C3" w:rsidRDefault="006E393B" w:rsidP="006E393B">
      <w:pPr>
        <w:jc w:val="both"/>
        <w:rPr>
          <w:rFonts w:ascii="Verdana" w:hAnsi="Verdana" w:cs="Tahoma"/>
          <w:color w:val="000099"/>
        </w:rPr>
      </w:pPr>
      <w:r w:rsidRPr="001209C3">
        <w:rPr>
          <w:rFonts w:ascii="Verdana" w:hAnsi="Verdana" w:cs="Tahoma"/>
          <w:b/>
          <w:color w:val="000099"/>
        </w:rPr>
        <w:t>Затраты и Окупаемость</w:t>
      </w:r>
      <w:r w:rsidRPr="001209C3">
        <w:rPr>
          <w:rFonts w:ascii="Verdana" w:hAnsi="Verdana" w:cs="Tahoma"/>
          <w:color w:val="000099"/>
        </w:rPr>
        <w:t xml:space="preserve">: </w:t>
      </w:r>
    </w:p>
    <w:p w:rsidR="006E393B" w:rsidRPr="001209C3" w:rsidRDefault="006E393B" w:rsidP="006E393B">
      <w:pPr>
        <w:jc w:val="both"/>
        <w:rPr>
          <w:rFonts w:ascii="Verdana" w:eastAsia="DotumChe" w:hAnsi="Verdana"/>
          <w:color w:val="000099"/>
        </w:rPr>
      </w:pPr>
      <w:r>
        <w:rPr>
          <w:rFonts w:ascii="Verdana" w:eastAsia="DotumChe" w:hAnsi="Verdana"/>
          <w:color w:val="000099"/>
        </w:rPr>
        <w:t>8,33</w:t>
      </w:r>
      <w:r w:rsidRPr="001209C3">
        <w:rPr>
          <w:rFonts w:ascii="Verdana" w:eastAsia="DotumChe" w:hAnsi="Verdana"/>
          <w:color w:val="000099"/>
        </w:rPr>
        <w:t xml:space="preserve"> млн</w:t>
      </w:r>
      <w:proofErr w:type="gramStart"/>
      <w:r w:rsidRPr="001209C3">
        <w:rPr>
          <w:rFonts w:ascii="Verdana" w:eastAsia="DotumChe" w:hAnsi="Verdana"/>
          <w:color w:val="000099"/>
        </w:rPr>
        <w:t>.р</w:t>
      </w:r>
      <w:proofErr w:type="gramEnd"/>
      <w:r w:rsidRPr="001209C3">
        <w:rPr>
          <w:rFonts w:ascii="Verdana" w:eastAsia="DotumChe" w:hAnsi="Verdana"/>
          <w:color w:val="000099"/>
        </w:rPr>
        <w:t xml:space="preserve">уб. – капитальные затраты,  </w:t>
      </w:r>
    </w:p>
    <w:p w:rsidR="006E393B" w:rsidRPr="001209C3" w:rsidRDefault="006E393B" w:rsidP="006E393B">
      <w:pPr>
        <w:jc w:val="both"/>
        <w:rPr>
          <w:rFonts w:ascii="Verdana" w:eastAsia="DotumChe" w:hAnsi="Verdana"/>
          <w:color w:val="000099"/>
        </w:rPr>
      </w:pPr>
      <w:r>
        <w:rPr>
          <w:rFonts w:ascii="Verdana" w:eastAsia="DotumChe" w:hAnsi="Verdana"/>
          <w:color w:val="000099"/>
        </w:rPr>
        <w:t xml:space="preserve">6,19 </w:t>
      </w:r>
      <w:r w:rsidRPr="001209C3">
        <w:rPr>
          <w:rFonts w:ascii="Verdana" w:eastAsia="DotumChe" w:hAnsi="Verdana"/>
          <w:color w:val="000099"/>
        </w:rPr>
        <w:t>млн</w:t>
      </w:r>
      <w:proofErr w:type="gramStart"/>
      <w:r w:rsidRPr="001209C3">
        <w:rPr>
          <w:rFonts w:ascii="Verdana" w:eastAsia="DotumChe" w:hAnsi="Verdana"/>
          <w:color w:val="000099"/>
        </w:rPr>
        <w:t>.р</w:t>
      </w:r>
      <w:proofErr w:type="gramEnd"/>
      <w:r w:rsidRPr="001209C3">
        <w:rPr>
          <w:rFonts w:ascii="Verdana" w:eastAsia="DotumChe" w:hAnsi="Verdana"/>
          <w:color w:val="000099"/>
        </w:rPr>
        <w:t>уб. – оборотный капитал,</w:t>
      </w:r>
    </w:p>
    <w:p w:rsidR="006E393B" w:rsidRPr="001209C3" w:rsidRDefault="006E393B" w:rsidP="006E393B">
      <w:pPr>
        <w:jc w:val="both"/>
        <w:rPr>
          <w:rFonts w:ascii="Verdana" w:hAnsi="Verdana"/>
          <w:color w:val="000099"/>
        </w:rPr>
      </w:pPr>
    </w:p>
    <w:p w:rsidR="006E393B" w:rsidRPr="001209C3" w:rsidRDefault="006E393B" w:rsidP="006E393B">
      <w:pPr>
        <w:jc w:val="both"/>
        <w:rPr>
          <w:rFonts w:ascii="Verdana" w:hAnsi="Verdana" w:cs="Tahoma"/>
          <w:color w:val="000099"/>
        </w:rPr>
      </w:pPr>
      <w:r w:rsidRPr="001209C3">
        <w:rPr>
          <w:rFonts w:ascii="Verdana" w:hAnsi="Verdana"/>
          <w:b/>
          <w:color w:val="000099"/>
        </w:rPr>
        <w:t xml:space="preserve">Залог - </w:t>
      </w:r>
      <w:r w:rsidRPr="001209C3">
        <w:rPr>
          <w:rFonts w:ascii="Verdana" w:hAnsi="Verdana" w:cs="Tahoma"/>
          <w:color w:val="000099"/>
        </w:rPr>
        <w:t>С 2009г. по настоящее время вложено более 1 млн. руб.  в разработку оборудования, технологию, совершенствование рецептуры производства мебели.</w:t>
      </w:r>
    </w:p>
    <w:p w:rsidR="006E393B" w:rsidRPr="001209C3" w:rsidRDefault="006E393B" w:rsidP="006E393B">
      <w:pPr>
        <w:jc w:val="both"/>
        <w:rPr>
          <w:rFonts w:ascii="Verdana" w:hAnsi="Verdana" w:cs="Tahoma"/>
          <w:color w:val="000099"/>
        </w:rPr>
      </w:pPr>
    </w:p>
    <w:p w:rsidR="006E393B" w:rsidRPr="001209C3" w:rsidRDefault="006E393B" w:rsidP="006E393B">
      <w:pPr>
        <w:spacing w:after="240"/>
        <w:rPr>
          <w:rFonts w:ascii="Verdana" w:hAnsi="Verdana" w:cs="Tahoma"/>
          <w:color w:val="000099"/>
        </w:rPr>
      </w:pPr>
      <w:r>
        <w:rPr>
          <w:rFonts w:ascii="Verdana" w:hAnsi="Verdana" w:cs="Tahoma"/>
          <w:b/>
          <w:color w:val="000099"/>
        </w:rPr>
        <w:t>Персонал</w:t>
      </w:r>
      <w:r w:rsidRPr="001209C3">
        <w:rPr>
          <w:rFonts w:ascii="Verdana" w:hAnsi="Verdana" w:cs="Tahoma"/>
          <w:b/>
          <w:color w:val="000099"/>
        </w:rPr>
        <w:t xml:space="preserve">:  </w:t>
      </w:r>
      <w:r w:rsidRPr="001209C3">
        <w:rPr>
          <w:rFonts w:ascii="Verdana" w:hAnsi="Verdana" w:cs="Tahoma"/>
          <w:color w:val="000099"/>
        </w:rPr>
        <w:t>Общий персонал  предприятия</w:t>
      </w:r>
      <w:proofErr w:type="gramStart"/>
      <w:r w:rsidRPr="001209C3">
        <w:rPr>
          <w:rFonts w:ascii="Verdana" w:hAnsi="Verdana" w:cs="Tahoma"/>
          <w:color w:val="000099"/>
        </w:rPr>
        <w:t xml:space="preserve"> :</w:t>
      </w:r>
      <w:proofErr w:type="gramEnd"/>
      <w:r w:rsidRPr="001209C3">
        <w:rPr>
          <w:rFonts w:ascii="Verdana" w:hAnsi="Verdana" w:cs="Tahoma"/>
          <w:color w:val="000099"/>
        </w:rPr>
        <w:t xml:space="preserve"> </w:t>
      </w:r>
      <w:r>
        <w:rPr>
          <w:rFonts w:ascii="Verdana" w:hAnsi="Verdana" w:cs="Tahoma"/>
          <w:color w:val="000099"/>
        </w:rPr>
        <w:t>24</w:t>
      </w:r>
      <w:r w:rsidRPr="001209C3">
        <w:rPr>
          <w:rFonts w:ascii="Verdana" w:hAnsi="Verdana" w:cs="Tahoma"/>
          <w:color w:val="000099"/>
        </w:rPr>
        <w:t xml:space="preserve"> человек</w:t>
      </w:r>
      <w:r>
        <w:rPr>
          <w:rFonts w:ascii="Verdana" w:hAnsi="Verdana" w:cs="Tahoma"/>
          <w:color w:val="000099"/>
        </w:rPr>
        <w:t>а</w:t>
      </w:r>
      <w:r w:rsidRPr="001209C3">
        <w:rPr>
          <w:rFonts w:ascii="Verdana" w:hAnsi="Verdana" w:cs="Tahoma"/>
          <w:color w:val="000099"/>
        </w:rPr>
        <w:t>.</w:t>
      </w:r>
    </w:p>
    <w:p w:rsidR="006E393B" w:rsidRPr="001209C3" w:rsidRDefault="006E393B" w:rsidP="006E393B">
      <w:pPr>
        <w:rPr>
          <w:rFonts w:ascii="Verdana" w:hAnsi="Verdana" w:cs="Tahoma"/>
          <w:b/>
          <w:color w:val="000099"/>
        </w:rPr>
      </w:pPr>
    </w:p>
    <w:p w:rsidR="006E393B" w:rsidRDefault="006E393B" w:rsidP="006E393B">
      <w:pPr>
        <w:rPr>
          <w:rFonts w:ascii="Verdana" w:hAnsi="Verdana" w:cs="Tahoma"/>
          <w:b/>
          <w:color w:val="000099"/>
        </w:rPr>
      </w:pPr>
    </w:p>
    <w:p w:rsidR="00F33207" w:rsidRDefault="00F33207" w:rsidP="006E393B">
      <w:pPr>
        <w:rPr>
          <w:rFonts w:ascii="Verdana" w:hAnsi="Verdana" w:cs="Tahoma"/>
          <w:b/>
          <w:color w:val="000099"/>
        </w:rPr>
      </w:pPr>
    </w:p>
    <w:p w:rsidR="00F33207" w:rsidRDefault="00F33207" w:rsidP="006E393B">
      <w:pPr>
        <w:rPr>
          <w:rFonts w:ascii="Verdana" w:hAnsi="Verdana" w:cs="Tahoma"/>
          <w:b/>
          <w:color w:val="000099"/>
        </w:rPr>
      </w:pPr>
    </w:p>
    <w:p w:rsidR="00F33207" w:rsidRDefault="00F33207" w:rsidP="006E393B">
      <w:pPr>
        <w:rPr>
          <w:rFonts w:ascii="Verdana" w:hAnsi="Verdana" w:cs="Tahoma"/>
          <w:b/>
          <w:color w:val="000099"/>
        </w:rPr>
      </w:pPr>
    </w:p>
    <w:p w:rsidR="00F33207" w:rsidRDefault="00F33207" w:rsidP="006E393B">
      <w:pPr>
        <w:rPr>
          <w:rFonts w:ascii="Verdana" w:hAnsi="Verdana" w:cs="Tahoma"/>
          <w:b/>
          <w:color w:val="000099"/>
        </w:rPr>
      </w:pPr>
    </w:p>
    <w:p w:rsidR="00F33207" w:rsidRDefault="00F33207" w:rsidP="006E393B">
      <w:pPr>
        <w:rPr>
          <w:rFonts w:ascii="Verdana" w:hAnsi="Verdana" w:cs="Tahoma"/>
          <w:b/>
          <w:color w:val="000099"/>
        </w:rPr>
      </w:pPr>
    </w:p>
    <w:p w:rsidR="00F33207" w:rsidRDefault="00F33207" w:rsidP="006E393B">
      <w:pPr>
        <w:rPr>
          <w:rFonts w:ascii="Verdana" w:hAnsi="Verdana" w:cs="Tahoma"/>
          <w:b/>
          <w:color w:val="000099"/>
        </w:rPr>
      </w:pPr>
    </w:p>
    <w:p w:rsidR="00F33207" w:rsidRDefault="00F33207" w:rsidP="006E393B">
      <w:pPr>
        <w:rPr>
          <w:rFonts w:ascii="Verdana" w:hAnsi="Verdana" w:cs="Tahoma"/>
          <w:b/>
          <w:color w:val="000099"/>
        </w:rPr>
      </w:pPr>
    </w:p>
    <w:p w:rsidR="00F33207" w:rsidRDefault="00F33207" w:rsidP="006E393B">
      <w:pPr>
        <w:rPr>
          <w:rFonts w:ascii="Verdana" w:hAnsi="Verdana" w:cs="Tahoma"/>
          <w:b/>
          <w:color w:val="000099"/>
        </w:rPr>
      </w:pPr>
    </w:p>
    <w:p w:rsidR="00F33207" w:rsidRDefault="00F33207" w:rsidP="006E393B">
      <w:pPr>
        <w:rPr>
          <w:rFonts w:ascii="Verdana" w:hAnsi="Verdana" w:cs="Tahoma"/>
          <w:b/>
          <w:color w:val="000099"/>
        </w:rPr>
      </w:pPr>
    </w:p>
    <w:p w:rsidR="00F33207" w:rsidRPr="001209C3" w:rsidRDefault="00F33207" w:rsidP="006E393B">
      <w:pPr>
        <w:rPr>
          <w:rFonts w:ascii="Verdana" w:hAnsi="Verdana" w:cs="Tahoma"/>
          <w:b/>
          <w:color w:val="000099"/>
        </w:rPr>
      </w:pPr>
    </w:p>
    <w:p w:rsidR="006E393B" w:rsidRPr="001209C3" w:rsidRDefault="006E393B" w:rsidP="006E393B">
      <w:pPr>
        <w:rPr>
          <w:rFonts w:ascii="Verdana" w:hAnsi="Verdana"/>
          <w:b/>
          <w:color w:val="000099"/>
        </w:rPr>
      </w:pPr>
      <w:r w:rsidRPr="001209C3">
        <w:rPr>
          <w:rFonts w:ascii="Verdana" w:hAnsi="Verdana" w:cs="Tahoma"/>
          <w:b/>
          <w:color w:val="000099"/>
        </w:rPr>
        <w:lastRenderedPageBreak/>
        <w:t>План-график реализации проекта</w:t>
      </w:r>
      <w:r w:rsidRPr="001209C3">
        <w:rPr>
          <w:rFonts w:ascii="Verdana" w:hAnsi="Verdana"/>
          <w:b/>
          <w:color w:val="000099"/>
        </w:rPr>
        <w:t xml:space="preserve">: </w:t>
      </w:r>
    </w:p>
    <w:p w:rsidR="006E393B" w:rsidRDefault="006E393B" w:rsidP="006E393B">
      <w:pPr>
        <w:rPr>
          <w:rFonts w:ascii="Verdana" w:eastAsia="DotumChe" w:hAnsi="Verdana"/>
          <w:color w:val="000099"/>
        </w:rPr>
      </w:pPr>
      <w:r w:rsidRPr="001209C3">
        <w:rPr>
          <w:rFonts w:ascii="Verdana" w:eastAsia="DotumChe" w:hAnsi="Verdana"/>
          <w:color w:val="000099"/>
        </w:rPr>
        <w:t>Разработка новых решений в материалах и фурнитуре.</w:t>
      </w:r>
    </w:p>
    <w:p w:rsidR="000C7EA0" w:rsidRPr="001209C3" w:rsidRDefault="000C7EA0" w:rsidP="000C7EA0">
      <w:pPr>
        <w:rPr>
          <w:rFonts w:ascii="Verdana" w:hAnsi="Verdana"/>
          <w:b/>
          <w:color w:val="000099"/>
        </w:rPr>
      </w:pPr>
      <w:r w:rsidRPr="001209C3">
        <w:rPr>
          <w:rFonts w:ascii="Verdana" w:hAnsi="Verdana"/>
          <w:color w:val="000099"/>
        </w:rPr>
        <w:t xml:space="preserve">      </w:t>
      </w:r>
      <w:r w:rsidRPr="001209C3">
        <w:rPr>
          <w:rFonts w:ascii="Verdana" w:hAnsi="Verdana"/>
          <w:b/>
          <w:color w:val="000099"/>
        </w:rPr>
        <w:t xml:space="preserve">   Наименование работ     </w:t>
      </w:r>
      <w:r>
        <w:rPr>
          <w:rFonts w:ascii="Verdana" w:hAnsi="Verdana"/>
          <w:b/>
          <w:color w:val="000099"/>
        </w:rPr>
        <w:t xml:space="preserve">                              </w:t>
      </w:r>
      <w:r w:rsidRPr="001209C3">
        <w:rPr>
          <w:rFonts w:ascii="Verdana" w:hAnsi="Verdana"/>
          <w:b/>
          <w:color w:val="000099"/>
        </w:rPr>
        <w:t xml:space="preserve">   Стоимость</w:t>
      </w:r>
      <w:proofErr w:type="gramStart"/>
      <w:r w:rsidRPr="001209C3">
        <w:rPr>
          <w:rFonts w:ascii="Verdana" w:hAnsi="Verdana"/>
          <w:b/>
          <w:color w:val="000099"/>
        </w:rPr>
        <w:t xml:space="preserve"> </w:t>
      </w:r>
      <w:r>
        <w:rPr>
          <w:rFonts w:ascii="Verdana" w:hAnsi="Verdana"/>
          <w:b/>
          <w:color w:val="000099"/>
        </w:rPr>
        <w:t>,</w:t>
      </w:r>
      <w:proofErr w:type="gramEnd"/>
      <w:r>
        <w:rPr>
          <w:rFonts w:ascii="Verdana" w:hAnsi="Verdana"/>
          <w:b/>
          <w:color w:val="000099"/>
        </w:rPr>
        <w:t xml:space="preserve"> т.р.</w:t>
      </w:r>
      <w:r w:rsidRPr="001209C3">
        <w:rPr>
          <w:rFonts w:ascii="Verdana" w:hAnsi="Verdana"/>
          <w:b/>
          <w:color w:val="000099"/>
        </w:rPr>
        <w:t xml:space="preserve">                            </w:t>
      </w:r>
    </w:p>
    <w:p w:rsidR="000C7EA0" w:rsidRDefault="000C7EA0" w:rsidP="000C7EA0">
      <w:pPr>
        <w:numPr>
          <w:ilvl w:val="1"/>
          <w:numId w:val="31"/>
        </w:numPr>
        <w:tabs>
          <w:tab w:val="clear" w:pos="1440"/>
        </w:tabs>
        <w:spacing w:after="0" w:line="240" w:lineRule="auto"/>
        <w:rPr>
          <w:rFonts w:ascii="Verdana" w:eastAsia="DotumChe" w:hAnsi="Verdana"/>
          <w:color w:val="000099"/>
        </w:rPr>
      </w:pPr>
      <w:r>
        <w:rPr>
          <w:rFonts w:ascii="Verdana" w:eastAsia="DotumChe" w:hAnsi="Verdana"/>
          <w:color w:val="000099"/>
        </w:rPr>
        <w:t>Закупка станков и оборудования                      2457</w:t>
      </w:r>
    </w:p>
    <w:p w:rsidR="000C7EA0" w:rsidRDefault="000C7EA0" w:rsidP="000C7EA0">
      <w:pPr>
        <w:numPr>
          <w:ilvl w:val="1"/>
          <w:numId w:val="31"/>
        </w:numPr>
        <w:tabs>
          <w:tab w:val="clear" w:pos="1440"/>
        </w:tabs>
        <w:spacing w:after="0" w:line="240" w:lineRule="auto"/>
        <w:rPr>
          <w:rFonts w:ascii="Verdana" w:eastAsia="DotumChe" w:hAnsi="Verdana"/>
          <w:color w:val="000099"/>
        </w:rPr>
      </w:pPr>
      <w:r>
        <w:rPr>
          <w:rFonts w:ascii="Verdana" w:eastAsia="DotumChe" w:hAnsi="Verdana"/>
          <w:color w:val="000099"/>
        </w:rPr>
        <w:t>Монтаж оборудования и станков                         80</w:t>
      </w:r>
    </w:p>
    <w:p w:rsidR="000C7EA0" w:rsidRDefault="000C7EA0" w:rsidP="000C7EA0">
      <w:pPr>
        <w:numPr>
          <w:ilvl w:val="1"/>
          <w:numId w:val="31"/>
        </w:numPr>
        <w:tabs>
          <w:tab w:val="clear" w:pos="1440"/>
        </w:tabs>
        <w:spacing w:after="0" w:line="240" w:lineRule="auto"/>
        <w:rPr>
          <w:rFonts w:ascii="Verdana" w:eastAsia="DotumChe" w:hAnsi="Verdana"/>
          <w:color w:val="000099"/>
        </w:rPr>
      </w:pPr>
      <w:r>
        <w:rPr>
          <w:rFonts w:ascii="Verdana" w:eastAsia="DotumChe" w:hAnsi="Verdana"/>
          <w:color w:val="000099"/>
        </w:rPr>
        <w:t>Обустройство цехов                                          1284</w:t>
      </w:r>
    </w:p>
    <w:p w:rsidR="000C7EA0" w:rsidRDefault="000C7EA0" w:rsidP="000C7EA0">
      <w:pPr>
        <w:numPr>
          <w:ilvl w:val="1"/>
          <w:numId w:val="31"/>
        </w:numPr>
        <w:tabs>
          <w:tab w:val="clear" w:pos="1440"/>
        </w:tabs>
        <w:spacing w:after="0" w:line="240" w:lineRule="auto"/>
        <w:rPr>
          <w:rFonts w:ascii="Verdana" w:eastAsia="DotumChe" w:hAnsi="Verdana"/>
          <w:color w:val="000099"/>
        </w:rPr>
      </w:pPr>
      <w:r>
        <w:rPr>
          <w:rFonts w:ascii="Verdana" w:eastAsia="DotumChe" w:hAnsi="Verdana"/>
          <w:color w:val="000099"/>
        </w:rPr>
        <w:t>Закупка автотранспорта                                     800</w:t>
      </w:r>
    </w:p>
    <w:p w:rsidR="000C7EA0" w:rsidRDefault="000C7EA0" w:rsidP="000C7EA0">
      <w:pPr>
        <w:numPr>
          <w:ilvl w:val="1"/>
          <w:numId w:val="31"/>
        </w:numPr>
        <w:tabs>
          <w:tab w:val="clear" w:pos="1440"/>
        </w:tabs>
        <w:spacing w:after="0" w:line="240" w:lineRule="auto"/>
        <w:rPr>
          <w:rFonts w:ascii="Verdana" w:eastAsia="DotumChe" w:hAnsi="Verdana"/>
          <w:color w:val="000099"/>
        </w:rPr>
      </w:pPr>
      <w:r>
        <w:rPr>
          <w:rFonts w:ascii="Verdana" w:eastAsia="DotumChe" w:hAnsi="Verdana"/>
          <w:color w:val="000099"/>
        </w:rPr>
        <w:t xml:space="preserve">Закупка выставочных образцов                         1400 </w:t>
      </w:r>
    </w:p>
    <w:p w:rsidR="000C7EA0" w:rsidRDefault="000C7EA0" w:rsidP="000C7EA0">
      <w:pPr>
        <w:numPr>
          <w:ilvl w:val="1"/>
          <w:numId w:val="31"/>
        </w:numPr>
        <w:tabs>
          <w:tab w:val="clear" w:pos="1440"/>
        </w:tabs>
        <w:spacing w:after="0" w:line="240" w:lineRule="auto"/>
        <w:rPr>
          <w:rFonts w:ascii="Verdana" w:eastAsia="DotumChe" w:hAnsi="Verdana"/>
          <w:color w:val="000099"/>
        </w:rPr>
      </w:pPr>
      <w:r>
        <w:rPr>
          <w:rFonts w:ascii="Verdana" w:eastAsia="DotumChe" w:hAnsi="Verdana"/>
          <w:color w:val="000099"/>
        </w:rPr>
        <w:t>Отделка выставок                                             2000</w:t>
      </w:r>
    </w:p>
    <w:p w:rsidR="000C7EA0" w:rsidRDefault="000C7EA0" w:rsidP="000C7EA0">
      <w:pPr>
        <w:numPr>
          <w:ilvl w:val="1"/>
          <w:numId w:val="31"/>
        </w:numPr>
        <w:tabs>
          <w:tab w:val="clear" w:pos="1440"/>
        </w:tabs>
        <w:spacing w:after="0" w:line="240" w:lineRule="auto"/>
        <w:rPr>
          <w:rFonts w:ascii="Verdana" w:eastAsia="DotumChe" w:hAnsi="Verdana"/>
          <w:color w:val="000099"/>
        </w:rPr>
      </w:pPr>
      <w:r>
        <w:rPr>
          <w:rFonts w:ascii="Verdana" w:eastAsia="DotumChe" w:hAnsi="Verdana"/>
          <w:color w:val="000099"/>
        </w:rPr>
        <w:t>Открытие выставок                                            200</w:t>
      </w:r>
    </w:p>
    <w:p w:rsidR="000C7EA0" w:rsidRDefault="000C7EA0" w:rsidP="000C7EA0">
      <w:pPr>
        <w:numPr>
          <w:ilvl w:val="1"/>
          <w:numId w:val="31"/>
        </w:numPr>
        <w:tabs>
          <w:tab w:val="clear" w:pos="1440"/>
        </w:tabs>
        <w:spacing w:after="0" w:line="240" w:lineRule="auto"/>
        <w:rPr>
          <w:rFonts w:ascii="Verdana" w:eastAsia="DotumChe" w:hAnsi="Verdana"/>
          <w:color w:val="000099"/>
        </w:rPr>
      </w:pPr>
      <w:r>
        <w:rPr>
          <w:rFonts w:ascii="Verdana" w:eastAsia="DotumChe" w:hAnsi="Verdana"/>
          <w:color w:val="000099"/>
        </w:rPr>
        <w:t xml:space="preserve">Разработка новых материалов                            330     </w:t>
      </w:r>
    </w:p>
    <w:p w:rsidR="006E393B" w:rsidRPr="001209C3" w:rsidRDefault="006E393B" w:rsidP="006E393B">
      <w:pPr>
        <w:rPr>
          <w:rFonts w:ascii="Verdana" w:hAnsi="Verdana"/>
          <w:b/>
          <w:color w:val="000099"/>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9"/>
        <w:gridCol w:w="356"/>
        <w:gridCol w:w="356"/>
        <w:gridCol w:w="356"/>
        <w:gridCol w:w="356"/>
        <w:gridCol w:w="356"/>
        <w:gridCol w:w="356"/>
        <w:gridCol w:w="356"/>
        <w:gridCol w:w="356"/>
        <w:gridCol w:w="356"/>
        <w:gridCol w:w="496"/>
        <w:gridCol w:w="496"/>
        <w:gridCol w:w="496"/>
      </w:tblGrid>
      <w:tr w:rsidR="006E393B" w:rsidRPr="00CC62BC" w:rsidTr="006C2E18">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Наименование/месяц</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1</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2</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3</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4</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5</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6</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7</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8</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9</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10</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11</w:t>
            </w:r>
          </w:p>
        </w:tc>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12</w:t>
            </w:r>
          </w:p>
        </w:tc>
      </w:tr>
      <w:tr w:rsidR="006E393B" w:rsidRPr="00CC62BC" w:rsidTr="006C2E18">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Закупка оборудования и станков</w:t>
            </w:r>
          </w:p>
        </w:tc>
        <w:tc>
          <w:tcPr>
            <w:tcW w:w="0" w:type="auto"/>
            <w:shd w:val="clear" w:color="auto" w:fill="BFBFBF"/>
          </w:tcPr>
          <w:p w:rsidR="006E393B" w:rsidRPr="00CC62BC" w:rsidRDefault="006E393B" w:rsidP="006C2E18">
            <w:pPr>
              <w:spacing w:after="240"/>
              <w:rPr>
                <w:rFonts w:ascii="Verdana" w:hAnsi="Verdana" w:cs="Tahoma"/>
                <w:color w:val="000099"/>
                <w:highlight w:val="lightGray"/>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r>
      <w:tr w:rsidR="006E393B" w:rsidRPr="00CC62BC" w:rsidTr="006C2E18">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Монтаж оборудования и станков</w:t>
            </w:r>
          </w:p>
        </w:tc>
        <w:tc>
          <w:tcPr>
            <w:tcW w:w="0" w:type="auto"/>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r>
      <w:tr w:rsidR="006E393B" w:rsidRPr="00CC62BC" w:rsidTr="006C2E18">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Обустройство цехов</w:t>
            </w: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r>
      <w:tr w:rsidR="006E393B" w:rsidRPr="00CC62BC" w:rsidTr="006C2E18">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Закупка автотранспорта</w:t>
            </w: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r>
      <w:tr w:rsidR="006E393B" w:rsidRPr="00CC62BC" w:rsidTr="006C2E18">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Закупка выставочных образцов</w:t>
            </w: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r>
      <w:tr w:rsidR="006E393B" w:rsidRPr="00CC62BC" w:rsidTr="006C2E18">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Отделка выставок</w:t>
            </w: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r>
      <w:tr w:rsidR="006E393B" w:rsidRPr="00CC62BC" w:rsidTr="006C2E18">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Открытие выставок</w:t>
            </w: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auto"/>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r>
      <w:tr w:rsidR="006E393B" w:rsidRPr="00CC62BC" w:rsidTr="006C2E18">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Разработка новых материалов</w:t>
            </w:r>
          </w:p>
        </w:tc>
        <w:tc>
          <w:tcPr>
            <w:tcW w:w="0" w:type="auto"/>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r>
      <w:tr w:rsidR="006E393B" w:rsidRPr="00CC62BC" w:rsidTr="006C2E18">
        <w:tc>
          <w:tcPr>
            <w:tcW w:w="0" w:type="auto"/>
          </w:tcPr>
          <w:p w:rsidR="006E393B" w:rsidRPr="00CC62BC" w:rsidRDefault="006E393B" w:rsidP="006C2E18">
            <w:pPr>
              <w:spacing w:after="240"/>
              <w:rPr>
                <w:rFonts w:ascii="Verdana" w:hAnsi="Verdana" w:cs="Tahoma"/>
                <w:color w:val="000099"/>
              </w:rPr>
            </w:pPr>
            <w:r w:rsidRPr="00CC62BC">
              <w:rPr>
                <w:rFonts w:ascii="Verdana" w:hAnsi="Verdana" w:cs="Tahoma"/>
                <w:color w:val="000099"/>
              </w:rPr>
              <w:t>Встреча с инвесторами, подведение итогов</w:t>
            </w: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tcPr>
          <w:p w:rsidR="006E393B" w:rsidRPr="00CC62BC" w:rsidRDefault="006E393B" w:rsidP="006C2E18">
            <w:pPr>
              <w:spacing w:after="240"/>
              <w:rPr>
                <w:rFonts w:ascii="Verdana" w:hAnsi="Verdana" w:cs="Tahoma"/>
                <w:color w:val="000099"/>
              </w:rPr>
            </w:pPr>
          </w:p>
        </w:tc>
        <w:tc>
          <w:tcPr>
            <w:tcW w:w="0" w:type="auto"/>
            <w:shd w:val="clear" w:color="auto" w:fill="BFBFBF"/>
          </w:tcPr>
          <w:p w:rsidR="006E393B" w:rsidRPr="00CC62BC" w:rsidRDefault="006E393B" w:rsidP="006C2E18">
            <w:pPr>
              <w:spacing w:after="240"/>
              <w:rPr>
                <w:rFonts w:ascii="Verdana" w:hAnsi="Verdana" w:cs="Tahoma"/>
                <w:color w:val="000099"/>
              </w:rPr>
            </w:pPr>
          </w:p>
        </w:tc>
      </w:tr>
    </w:tbl>
    <w:p w:rsidR="006E393B" w:rsidRPr="001209C3" w:rsidRDefault="006E393B" w:rsidP="006E393B">
      <w:pPr>
        <w:spacing w:after="240"/>
        <w:ind w:left="360"/>
        <w:rPr>
          <w:rFonts w:ascii="Verdana" w:hAnsi="Verdana" w:cs="Tahoma"/>
          <w:color w:val="000099"/>
        </w:rPr>
      </w:pPr>
    </w:p>
    <w:p w:rsidR="006E393B" w:rsidRDefault="006E393B" w:rsidP="006E393B">
      <w:pPr>
        <w:snapToGrid w:val="0"/>
        <w:spacing w:after="240"/>
        <w:ind w:left="720"/>
        <w:rPr>
          <w:rFonts w:ascii="Verdana" w:hAnsi="Verdana" w:cs="Tahoma"/>
          <w:color w:val="000099"/>
        </w:rPr>
      </w:pPr>
    </w:p>
    <w:p w:rsidR="006E393B" w:rsidRPr="001209C3" w:rsidRDefault="006E393B" w:rsidP="006E393B">
      <w:pPr>
        <w:snapToGrid w:val="0"/>
        <w:spacing w:after="240"/>
        <w:ind w:left="720"/>
        <w:rPr>
          <w:rFonts w:ascii="Verdana" w:hAnsi="Verdana"/>
          <w:b/>
          <w:color w:val="000099"/>
        </w:rPr>
      </w:pPr>
      <w:r w:rsidRPr="001209C3">
        <w:rPr>
          <w:rFonts w:ascii="Verdana" w:hAnsi="Verdana" w:cs="Tahoma"/>
          <w:color w:val="000099"/>
        </w:rPr>
        <w:t xml:space="preserve"> </w:t>
      </w:r>
      <w:r w:rsidRPr="001209C3">
        <w:rPr>
          <w:rFonts w:ascii="Verdana" w:hAnsi="Verdana" w:cs="Tahoma"/>
          <w:b/>
          <w:color w:val="000099"/>
          <w:u w:val="single"/>
        </w:rPr>
        <w:t xml:space="preserve">Риски  проекта: </w:t>
      </w:r>
    </w:p>
    <w:p w:rsidR="006E393B" w:rsidRPr="001209C3" w:rsidRDefault="006E393B" w:rsidP="006E393B">
      <w:pPr>
        <w:pStyle w:val="af9"/>
        <w:numPr>
          <w:ilvl w:val="0"/>
          <w:numId w:val="35"/>
        </w:numPr>
        <w:rPr>
          <w:rFonts w:ascii="Verdana" w:hAnsi="Verdana" w:cs="Tahoma"/>
          <w:color w:val="000099"/>
        </w:rPr>
      </w:pPr>
      <w:r w:rsidRPr="001209C3">
        <w:rPr>
          <w:rFonts w:ascii="Verdana" w:hAnsi="Verdana" w:cs="Tahoma"/>
          <w:color w:val="000099"/>
        </w:rPr>
        <w:t>Концепция  проекта.</w:t>
      </w:r>
    </w:p>
    <w:p w:rsidR="006E393B" w:rsidRPr="001209C3" w:rsidRDefault="006E393B" w:rsidP="006E393B">
      <w:pPr>
        <w:pStyle w:val="af9"/>
        <w:numPr>
          <w:ilvl w:val="0"/>
          <w:numId w:val="35"/>
        </w:numPr>
        <w:rPr>
          <w:rFonts w:ascii="Verdana" w:hAnsi="Verdana" w:cs="Tahoma"/>
          <w:color w:val="000099"/>
        </w:rPr>
      </w:pPr>
      <w:r w:rsidRPr="001209C3">
        <w:rPr>
          <w:rFonts w:ascii="Verdana" w:hAnsi="Verdana" w:cs="Tahoma"/>
          <w:color w:val="000099"/>
        </w:rPr>
        <w:t>Финансовые риски.</w:t>
      </w:r>
    </w:p>
    <w:p w:rsidR="006E393B" w:rsidRPr="00802776" w:rsidRDefault="006E393B" w:rsidP="006E393B">
      <w:pPr>
        <w:pStyle w:val="af9"/>
        <w:numPr>
          <w:ilvl w:val="0"/>
          <w:numId w:val="35"/>
        </w:numPr>
        <w:rPr>
          <w:rFonts w:ascii="Verdana" w:hAnsi="Verdana" w:cs="Tahoma"/>
          <w:color w:val="000099"/>
        </w:rPr>
      </w:pPr>
      <w:r w:rsidRPr="00802776">
        <w:rPr>
          <w:rFonts w:ascii="Verdana" w:hAnsi="Verdana" w:cs="Tahoma"/>
          <w:color w:val="000099"/>
        </w:rPr>
        <w:t>Имущественные риски</w:t>
      </w:r>
    </w:p>
    <w:p w:rsidR="006E393B" w:rsidRDefault="006E393B" w:rsidP="006E393B">
      <w:pPr>
        <w:pStyle w:val="af9"/>
        <w:numPr>
          <w:ilvl w:val="0"/>
          <w:numId w:val="35"/>
        </w:numPr>
        <w:rPr>
          <w:rFonts w:ascii="Verdana" w:hAnsi="Verdana" w:cs="Tahoma"/>
          <w:color w:val="000099"/>
        </w:rPr>
      </w:pPr>
      <w:r w:rsidRPr="001209C3">
        <w:rPr>
          <w:rFonts w:ascii="Verdana" w:hAnsi="Verdana" w:cs="Tahoma"/>
          <w:color w:val="000099"/>
        </w:rPr>
        <w:t>Риски СМТ</w:t>
      </w:r>
    </w:p>
    <w:p w:rsidR="006E393B" w:rsidRPr="007D2D5A" w:rsidRDefault="006E393B" w:rsidP="006E393B">
      <w:pPr>
        <w:pStyle w:val="af9"/>
        <w:numPr>
          <w:ilvl w:val="0"/>
          <w:numId w:val="35"/>
        </w:numPr>
        <w:rPr>
          <w:rFonts w:ascii="Verdana" w:hAnsi="Verdana" w:cs="Tahoma"/>
          <w:color w:val="000099"/>
        </w:rPr>
      </w:pPr>
      <w:r w:rsidRPr="007D2D5A">
        <w:rPr>
          <w:rFonts w:ascii="Verdana" w:hAnsi="Verdana" w:cs="Tahoma"/>
          <w:color w:val="000099"/>
        </w:rPr>
        <w:t>Форс-мажор</w:t>
      </w:r>
    </w:p>
    <w:p w:rsidR="006E393B" w:rsidRDefault="006E393B" w:rsidP="006E393B">
      <w:pPr>
        <w:pStyle w:val="af9"/>
        <w:ind w:left="426"/>
        <w:rPr>
          <w:rFonts w:ascii="Verdana" w:hAnsi="Verdana" w:cs="Tahoma"/>
          <w:color w:val="000099"/>
        </w:rPr>
      </w:pPr>
    </w:p>
    <w:p w:rsidR="006E393B" w:rsidRDefault="006E393B" w:rsidP="006E393B">
      <w:pPr>
        <w:pStyle w:val="af9"/>
        <w:ind w:left="426"/>
        <w:rPr>
          <w:rFonts w:ascii="Verdana" w:hAnsi="Verdana" w:cs="Tahoma"/>
          <w:color w:val="000099"/>
        </w:rPr>
      </w:pPr>
    </w:p>
    <w:p w:rsidR="006E393B" w:rsidRPr="001209C3" w:rsidRDefault="006E393B" w:rsidP="006E393B">
      <w:pPr>
        <w:pStyle w:val="af9"/>
        <w:ind w:left="426"/>
        <w:rPr>
          <w:rFonts w:ascii="Verdana" w:hAnsi="Verdana" w:cs="Tahoma"/>
          <w:color w:val="000099"/>
        </w:rPr>
      </w:pPr>
    </w:p>
    <w:p w:rsidR="006E393B" w:rsidRDefault="006E393B" w:rsidP="006E393B">
      <w:pPr>
        <w:widowControl w:val="0"/>
        <w:autoSpaceDE w:val="0"/>
        <w:autoSpaceDN w:val="0"/>
        <w:adjustRightInd w:val="0"/>
        <w:rPr>
          <w:rFonts w:ascii="Verdana" w:hAnsi="Verdana" w:cs="Tahoma"/>
          <w:b/>
          <w:bCs/>
          <w:color w:val="000099"/>
        </w:rPr>
      </w:pPr>
    </w:p>
    <w:p w:rsidR="000C7EA0" w:rsidRPr="001209C3" w:rsidRDefault="000C7EA0" w:rsidP="006E393B">
      <w:pPr>
        <w:widowControl w:val="0"/>
        <w:autoSpaceDE w:val="0"/>
        <w:autoSpaceDN w:val="0"/>
        <w:adjustRightInd w:val="0"/>
        <w:rPr>
          <w:rFonts w:ascii="Verdana" w:hAnsi="Verdana" w:cs="Tahoma"/>
          <w:b/>
          <w:bCs/>
          <w:color w:val="000099"/>
        </w:rPr>
      </w:pPr>
    </w:p>
    <w:p w:rsidR="006E393B" w:rsidRPr="001209C3" w:rsidRDefault="006E393B" w:rsidP="006E393B">
      <w:pPr>
        <w:widowControl w:val="0"/>
        <w:autoSpaceDE w:val="0"/>
        <w:autoSpaceDN w:val="0"/>
        <w:adjustRightInd w:val="0"/>
        <w:rPr>
          <w:rFonts w:ascii="Verdana" w:hAnsi="Verdana" w:cs="Tahoma"/>
          <w:b/>
          <w:bCs/>
          <w:color w:val="000099"/>
        </w:rPr>
      </w:pPr>
      <w:r w:rsidRPr="001209C3">
        <w:rPr>
          <w:rFonts w:ascii="Verdana" w:hAnsi="Verdana" w:cs="Tahoma"/>
          <w:b/>
          <w:bCs/>
          <w:color w:val="000099"/>
        </w:rPr>
        <w:lastRenderedPageBreak/>
        <w:t xml:space="preserve">Таблица 1: Понимание и осознание Заемщиком степени риска проекта </w:t>
      </w:r>
      <w:r w:rsidRPr="001209C3">
        <w:rPr>
          <w:rFonts w:ascii="Verdana" w:hAnsi="Verdana" w:cs="Tahoma"/>
          <w:color w:val="000099"/>
        </w:rPr>
        <w:t>(0-100 %):</w:t>
      </w:r>
    </w:p>
    <w:tbl>
      <w:tblPr>
        <w:tblW w:w="10188" w:type="dxa"/>
        <w:tblLayout w:type="fixed"/>
        <w:tblLook w:val="0000"/>
      </w:tblPr>
      <w:tblGrid>
        <w:gridCol w:w="3888"/>
        <w:gridCol w:w="3060"/>
        <w:gridCol w:w="3240"/>
      </w:tblGrid>
      <w:tr w:rsidR="006E393B" w:rsidRPr="001209C3" w:rsidTr="006C2E18">
        <w:tc>
          <w:tcPr>
            <w:tcW w:w="3888"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b/>
                <w:bCs/>
                <w:color w:val="000099"/>
              </w:rPr>
            </w:pPr>
          </w:p>
          <w:p w:rsidR="006E393B" w:rsidRPr="001209C3" w:rsidRDefault="006E393B" w:rsidP="006C2E18">
            <w:pPr>
              <w:widowControl w:val="0"/>
              <w:autoSpaceDE w:val="0"/>
              <w:autoSpaceDN w:val="0"/>
              <w:adjustRightInd w:val="0"/>
              <w:ind w:left="180"/>
              <w:jc w:val="center"/>
              <w:rPr>
                <w:rFonts w:ascii="Verdana" w:hAnsi="Verdana" w:cs="Tahoma"/>
                <w:b/>
                <w:bCs/>
                <w:color w:val="000099"/>
              </w:rPr>
            </w:pPr>
            <w:r w:rsidRPr="001209C3">
              <w:rPr>
                <w:rFonts w:ascii="Verdana" w:hAnsi="Verdana" w:cs="Tahoma"/>
                <w:b/>
                <w:bCs/>
                <w:color w:val="000099"/>
              </w:rPr>
              <w:t>Наименование показателя</w:t>
            </w:r>
          </w:p>
          <w:p w:rsidR="006E393B" w:rsidRPr="001209C3" w:rsidRDefault="006E393B" w:rsidP="006C2E18">
            <w:pPr>
              <w:widowControl w:val="0"/>
              <w:autoSpaceDE w:val="0"/>
              <w:autoSpaceDN w:val="0"/>
              <w:adjustRightInd w:val="0"/>
              <w:ind w:left="180"/>
              <w:jc w:val="center"/>
              <w:rPr>
                <w:rFonts w:ascii="Verdana" w:hAnsi="Verdana" w:cs="Tahoma"/>
                <w:b/>
                <w:bCs/>
                <w:color w:val="000099"/>
              </w:rPr>
            </w:pPr>
          </w:p>
        </w:tc>
        <w:tc>
          <w:tcPr>
            <w:tcW w:w="306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b/>
                <w:bCs/>
                <w:color w:val="000099"/>
              </w:rPr>
            </w:pPr>
            <w:r w:rsidRPr="001209C3">
              <w:rPr>
                <w:rFonts w:ascii="Verdana" w:hAnsi="Verdana" w:cs="Tahoma"/>
                <w:b/>
                <w:bCs/>
                <w:color w:val="000099"/>
              </w:rPr>
              <w:t>Степень присутствия показателя в прое</w:t>
            </w:r>
            <w:r w:rsidRPr="001209C3">
              <w:rPr>
                <w:rFonts w:ascii="Verdana" w:hAnsi="Verdana" w:cs="Tahoma"/>
                <w:b/>
                <w:bCs/>
                <w:color w:val="000099"/>
              </w:rPr>
              <w:t>к</w:t>
            </w:r>
            <w:r w:rsidRPr="001209C3">
              <w:rPr>
                <w:rFonts w:ascii="Verdana" w:hAnsi="Verdana" w:cs="Tahoma"/>
                <w:b/>
                <w:bCs/>
                <w:color w:val="000099"/>
              </w:rPr>
              <w:t>те</w:t>
            </w:r>
            <w:proofErr w:type="gramStart"/>
            <w:r w:rsidRPr="001209C3">
              <w:rPr>
                <w:rFonts w:ascii="Verdana" w:hAnsi="Verdana" w:cs="Tahoma"/>
                <w:b/>
                <w:bCs/>
                <w:color w:val="000099"/>
              </w:rPr>
              <w:t xml:space="preserve"> (%)</w:t>
            </w:r>
            <w:proofErr w:type="gramEnd"/>
          </w:p>
        </w:tc>
        <w:tc>
          <w:tcPr>
            <w:tcW w:w="324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b/>
                <w:bCs/>
                <w:color w:val="000099"/>
              </w:rPr>
            </w:pPr>
            <w:r w:rsidRPr="001209C3">
              <w:rPr>
                <w:rFonts w:ascii="Verdana" w:hAnsi="Verdana" w:cs="Tahoma"/>
                <w:b/>
                <w:bCs/>
                <w:color w:val="000099"/>
              </w:rPr>
              <w:t>Степень осознанности и понимания показ</w:t>
            </w:r>
            <w:r w:rsidRPr="001209C3">
              <w:rPr>
                <w:rFonts w:ascii="Verdana" w:hAnsi="Verdana" w:cs="Tahoma"/>
                <w:b/>
                <w:bCs/>
                <w:color w:val="000099"/>
              </w:rPr>
              <w:t>а</w:t>
            </w:r>
            <w:r w:rsidRPr="001209C3">
              <w:rPr>
                <w:rFonts w:ascii="Verdana" w:hAnsi="Verdana" w:cs="Tahoma"/>
                <w:b/>
                <w:bCs/>
                <w:color w:val="000099"/>
              </w:rPr>
              <w:t>теля  Заемщиком</w:t>
            </w:r>
            <w:proofErr w:type="gramStart"/>
            <w:r w:rsidRPr="001209C3">
              <w:rPr>
                <w:rFonts w:ascii="Verdana" w:hAnsi="Verdana" w:cs="Tahoma"/>
                <w:b/>
                <w:bCs/>
                <w:color w:val="000099"/>
              </w:rPr>
              <w:t xml:space="preserve">  (%)</w:t>
            </w:r>
            <w:proofErr w:type="gramEnd"/>
          </w:p>
        </w:tc>
      </w:tr>
      <w:tr w:rsidR="006E393B" w:rsidRPr="001209C3" w:rsidTr="006C2E18">
        <w:tc>
          <w:tcPr>
            <w:tcW w:w="3888"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bCs/>
                <w:color w:val="000099"/>
              </w:rPr>
            </w:pPr>
            <w:r w:rsidRPr="001209C3">
              <w:rPr>
                <w:rFonts w:ascii="Verdana" w:hAnsi="Verdana" w:cs="Tahoma"/>
                <w:bCs/>
                <w:color w:val="000099"/>
              </w:rPr>
              <w:t>Концепция проекта</w:t>
            </w:r>
          </w:p>
          <w:p w:rsidR="006E393B" w:rsidRPr="001209C3" w:rsidRDefault="006E393B" w:rsidP="006C2E18">
            <w:pPr>
              <w:widowControl w:val="0"/>
              <w:autoSpaceDE w:val="0"/>
              <w:autoSpaceDN w:val="0"/>
              <w:adjustRightInd w:val="0"/>
              <w:ind w:left="180"/>
              <w:jc w:val="center"/>
              <w:rPr>
                <w:rFonts w:ascii="Verdana" w:hAnsi="Verdana" w:cs="Tahoma"/>
                <w:b/>
                <w:bCs/>
                <w:color w:val="000099"/>
              </w:rPr>
            </w:pPr>
          </w:p>
        </w:tc>
        <w:tc>
          <w:tcPr>
            <w:tcW w:w="306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100%</w:t>
            </w:r>
          </w:p>
        </w:tc>
        <w:tc>
          <w:tcPr>
            <w:tcW w:w="324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80%</w:t>
            </w:r>
          </w:p>
        </w:tc>
      </w:tr>
      <w:tr w:rsidR="006E393B" w:rsidRPr="001209C3" w:rsidTr="006C2E18">
        <w:tc>
          <w:tcPr>
            <w:tcW w:w="3888"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proofErr w:type="spellStart"/>
            <w:r w:rsidRPr="001209C3">
              <w:rPr>
                <w:rFonts w:ascii="Verdana" w:hAnsi="Verdana" w:cs="Tahoma"/>
                <w:color w:val="000099"/>
              </w:rPr>
              <w:t>Пред-проектное</w:t>
            </w:r>
            <w:proofErr w:type="spellEnd"/>
            <w:r w:rsidRPr="001209C3">
              <w:rPr>
                <w:rFonts w:ascii="Verdana" w:hAnsi="Verdana" w:cs="Tahoma"/>
                <w:color w:val="000099"/>
              </w:rPr>
              <w:t xml:space="preserve"> обоснование инвестиций</w:t>
            </w:r>
          </w:p>
        </w:tc>
        <w:tc>
          <w:tcPr>
            <w:tcW w:w="306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70%</w:t>
            </w:r>
          </w:p>
        </w:tc>
        <w:tc>
          <w:tcPr>
            <w:tcW w:w="324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50%</w:t>
            </w:r>
          </w:p>
        </w:tc>
      </w:tr>
      <w:tr w:rsidR="006E393B" w:rsidRPr="001209C3" w:rsidTr="006C2E18">
        <w:tc>
          <w:tcPr>
            <w:tcW w:w="3888"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Рынок сбыта</w:t>
            </w:r>
          </w:p>
        </w:tc>
        <w:tc>
          <w:tcPr>
            <w:tcW w:w="306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70%</w:t>
            </w:r>
          </w:p>
        </w:tc>
        <w:tc>
          <w:tcPr>
            <w:tcW w:w="324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35%</w:t>
            </w:r>
          </w:p>
        </w:tc>
      </w:tr>
      <w:tr w:rsidR="006E393B" w:rsidRPr="001209C3" w:rsidTr="006C2E18">
        <w:tc>
          <w:tcPr>
            <w:tcW w:w="3888"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Отношение местных органов власти к проекту</w:t>
            </w:r>
          </w:p>
        </w:tc>
        <w:tc>
          <w:tcPr>
            <w:tcW w:w="306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50%</w:t>
            </w:r>
          </w:p>
        </w:tc>
        <w:tc>
          <w:tcPr>
            <w:tcW w:w="324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90%</w:t>
            </w:r>
          </w:p>
        </w:tc>
      </w:tr>
      <w:tr w:rsidR="006E393B" w:rsidRPr="001209C3" w:rsidTr="006C2E18">
        <w:tc>
          <w:tcPr>
            <w:tcW w:w="3888"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Эффективность стратегии по достижению целей проекта</w:t>
            </w:r>
          </w:p>
        </w:tc>
        <w:tc>
          <w:tcPr>
            <w:tcW w:w="306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b/>
                <w:color w:val="000099"/>
              </w:rPr>
            </w:pPr>
            <w:r w:rsidRPr="001209C3">
              <w:rPr>
                <w:rFonts w:ascii="Verdana" w:hAnsi="Verdana" w:cs="Tahoma"/>
                <w:b/>
                <w:color w:val="000099"/>
              </w:rPr>
              <w:t>100%</w:t>
            </w:r>
          </w:p>
        </w:tc>
        <w:tc>
          <w:tcPr>
            <w:tcW w:w="324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b/>
                <w:color w:val="000099"/>
              </w:rPr>
            </w:pPr>
            <w:r w:rsidRPr="001209C3">
              <w:rPr>
                <w:rFonts w:ascii="Verdana" w:hAnsi="Verdana" w:cs="Tahoma"/>
                <w:b/>
                <w:color w:val="000099"/>
              </w:rPr>
              <w:t>75%</w:t>
            </w:r>
          </w:p>
        </w:tc>
      </w:tr>
      <w:tr w:rsidR="006E393B" w:rsidRPr="001209C3" w:rsidTr="006C2E18">
        <w:tc>
          <w:tcPr>
            <w:tcW w:w="3888"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bCs/>
                <w:color w:val="000099"/>
              </w:rPr>
            </w:pPr>
            <w:r w:rsidRPr="001209C3">
              <w:rPr>
                <w:rFonts w:ascii="Verdana" w:hAnsi="Verdana" w:cs="Tahoma"/>
                <w:bCs/>
                <w:color w:val="000099"/>
              </w:rPr>
              <w:t xml:space="preserve">Финансово – экономическая жизнеспособность проекта </w:t>
            </w:r>
          </w:p>
        </w:tc>
        <w:tc>
          <w:tcPr>
            <w:tcW w:w="306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80%</w:t>
            </w:r>
          </w:p>
        </w:tc>
        <w:tc>
          <w:tcPr>
            <w:tcW w:w="324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60%</w:t>
            </w:r>
          </w:p>
        </w:tc>
      </w:tr>
      <w:tr w:rsidR="006E393B" w:rsidRPr="001209C3" w:rsidTr="006C2E18">
        <w:tc>
          <w:tcPr>
            <w:tcW w:w="3888"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bCs/>
                <w:color w:val="000099"/>
              </w:rPr>
            </w:pPr>
            <w:r w:rsidRPr="001209C3">
              <w:rPr>
                <w:rFonts w:ascii="Verdana" w:hAnsi="Verdana" w:cs="Tahoma"/>
                <w:bCs/>
                <w:color w:val="000099"/>
              </w:rPr>
              <w:t>Организационно – технич</w:t>
            </w:r>
            <w:r w:rsidRPr="001209C3">
              <w:rPr>
                <w:rFonts w:ascii="Verdana" w:hAnsi="Verdana" w:cs="Tahoma"/>
                <w:bCs/>
                <w:color w:val="000099"/>
              </w:rPr>
              <w:t>е</w:t>
            </w:r>
            <w:r w:rsidRPr="001209C3">
              <w:rPr>
                <w:rFonts w:ascii="Verdana" w:hAnsi="Verdana" w:cs="Tahoma"/>
                <w:bCs/>
                <w:color w:val="000099"/>
              </w:rPr>
              <w:t xml:space="preserve">ский потенциал проекта </w:t>
            </w:r>
          </w:p>
        </w:tc>
        <w:tc>
          <w:tcPr>
            <w:tcW w:w="306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100%</w:t>
            </w:r>
          </w:p>
        </w:tc>
        <w:tc>
          <w:tcPr>
            <w:tcW w:w="324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color w:val="000099"/>
              </w:rPr>
            </w:pPr>
            <w:r w:rsidRPr="001209C3">
              <w:rPr>
                <w:rFonts w:ascii="Verdana" w:hAnsi="Verdana" w:cs="Tahoma"/>
                <w:color w:val="000099"/>
              </w:rPr>
              <w:t>70%</w:t>
            </w:r>
          </w:p>
        </w:tc>
      </w:tr>
      <w:tr w:rsidR="006E393B" w:rsidRPr="001209C3" w:rsidTr="006C2E18">
        <w:tc>
          <w:tcPr>
            <w:tcW w:w="3888"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bCs/>
                <w:color w:val="000099"/>
              </w:rPr>
            </w:pPr>
            <w:r w:rsidRPr="001209C3">
              <w:rPr>
                <w:rFonts w:ascii="Verdana" w:hAnsi="Verdana" w:cs="Tahoma"/>
                <w:bCs/>
                <w:color w:val="000099"/>
              </w:rPr>
              <w:t>Уровень гарантий по креди</w:t>
            </w:r>
            <w:r w:rsidRPr="001209C3">
              <w:rPr>
                <w:rFonts w:ascii="Verdana" w:hAnsi="Verdana" w:cs="Tahoma"/>
                <w:bCs/>
                <w:color w:val="000099"/>
              </w:rPr>
              <w:t>т</w:t>
            </w:r>
            <w:r w:rsidRPr="001209C3">
              <w:rPr>
                <w:rFonts w:ascii="Verdana" w:hAnsi="Verdana" w:cs="Tahoma"/>
                <w:bCs/>
                <w:color w:val="000099"/>
              </w:rPr>
              <w:t>ным ресурсам проекта</w:t>
            </w:r>
          </w:p>
        </w:tc>
        <w:tc>
          <w:tcPr>
            <w:tcW w:w="306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b/>
                <w:color w:val="000099"/>
              </w:rPr>
            </w:pPr>
            <w:r w:rsidRPr="001209C3">
              <w:rPr>
                <w:rFonts w:ascii="Verdana" w:hAnsi="Verdana" w:cs="Tahoma"/>
                <w:b/>
                <w:color w:val="000099"/>
              </w:rPr>
              <w:t>100%</w:t>
            </w:r>
          </w:p>
        </w:tc>
        <w:tc>
          <w:tcPr>
            <w:tcW w:w="3240" w:type="dxa"/>
            <w:tcBorders>
              <w:top w:val="single" w:sz="6" w:space="0" w:color="auto"/>
              <w:left w:val="single" w:sz="6" w:space="0" w:color="auto"/>
              <w:bottom w:val="single" w:sz="6" w:space="0" w:color="auto"/>
              <w:right w:val="single" w:sz="6" w:space="0" w:color="auto"/>
            </w:tcBorders>
          </w:tcPr>
          <w:p w:rsidR="006E393B" w:rsidRPr="001209C3" w:rsidRDefault="006E393B" w:rsidP="006C2E18">
            <w:pPr>
              <w:widowControl w:val="0"/>
              <w:autoSpaceDE w:val="0"/>
              <w:autoSpaceDN w:val="0"/>
              <w:adjustRightInd w:val="0"/>
              <w:ind w:left="180"/>
              <w:jc w:val="center"/>
              <w:rPr>
                <w:rFonts w:ascii="Verdana" w:hAnsi="Verdana" w:cs="Tahoma"/>
                <w:b/>
                <w:color w:val="000099"/>
              </w:rPr>
            </w:pPr>
            <w:r w:rsidRPr="001209C3">
              <w:rPr>
                <w:rFonts w:ascii="Verdana" w:hAnsi="Verdana" w:cs="Tahoma"/>
                <w:b/>
                <w:color w:val="000099"/>
              </w:rPr>
              <w:t>70%</w:t>
            </w:r>
          </w:p>
        </w:tc>
      </w:tr>
    </w:tbl>
    <w:p w:rsidR="006E393B" w:rsidRDefault="006E393B" w:rsidP="006E393B">
      <w:pPr>
        <w:rPr>
          <w:rFonts w:ascii="Verdana" w:hAnsi="Verdana" w:cs="Tahoma"/>
          <w:b/>
          <w:color w:val="000099"/>
        </w:rPr>
      </w:pPr>
    </w:p>
    <w:p w:rsidR="006E393B" w:rsidRPr="001209C3" w:rsidRDefault="006E393B" w:rsidP="006E393B">
      <w:pPr>
        <w:rPr>
          <w:rFonts w:ascii="Verdana" w:hAnsi="Verdana" w:cs="Tahoma"/>
          <w:color w:val="000099"/>
        </w:rPr>
      </w:pPr>
      <w:r w:rsidRPr="001209C3">
        <w:rPr>
          <w:rFonts w:ascii="Verdana" w:hAnsi="Verdana" w:cs="Tahoma"/>
          <w:b/>
          <w:color w:val="000099"/>
        </w:rPr>
        <w:t xml:space="preserve">Вывод:  </w:t>
      </w:r>
      <w:r w:rsidRPr="001209C3">
        <w:rPr>
          <w:rFonts w:ascii="Verdana" w:hAnsi="Verdana" w:cs="Tahoma"/>
          <w:color w:val="000099"/>
        </w:rPr>
        <w:t xml:space="preserve">Стратегия бизнеса основана на уверенности инициатора в стабильном спросе на продукцию. </w:t>
      </w:r>
    </w:p>
    <w:p w:rsidR="006E393B" w:rsidRDefault="006E393B" w:rsidP="006E393B">
      <w:pPr>
        <w:ind w:left="708"/>
        <w:rPr>
          <w:rFonts w:ascii="Verdana" w:hAnsi="Verdana" w:cs="Tahoma"/>
          <w:color w:val="000099"/>
        </w:rPr>
      </w:pPr>
    </w:p>
    <w:p w:rsidR="006E393B" w:rsidRDefault="006E393B" w:rsidP="006E393B">
      <w:pPr>
        <w:tabs>
          <w:tab w:val="left" w:pos="2715"/>
        </w:tabs>
        <w:ind w:left="708"/>
        <w:rPr>
          <w:rFonts w:ascii="Verdana" w:hAnsi="Verdana" w:cs="Tahoma"/>
          <w:color w:val="000099"/>
        </w:rPr>
      </w:pPr>
      <w:r>
        <w:rPr>
          <w:rFonts w:ascii="Verdana" w:hAnsi="Verdana" w:cs="Tahoma"/>
          <w:color w:val="000099"/>
        </w:rPr>
        <w:tab/>
      </w:r>
    </w:p>
    <w:p w:rsidR="006E393B" w:rsidRDefault="006E393B" w:rsidP="006E393B">
      <w:pPr>
        <w:tabs>
          <w:tab w:val="left" w:pos="2715"/>
        </w:tabs>
        <w:ind w:left="708"/>
        <w:rPr>
          <w:rFonts w:ascii="Verdana" w:hAnsi="Verdana" w:cs="Tahoma"/>
          <w:color w:val="000099"/>
        </w:rPr>
      </w:pPr>
    </w:p>
    <w:p w:rsidR="006E393B" w:rsidRDefault="006E393B" w:rsidP="006E393B">
      <w:pPr>
        <w:ind w:left="708"/>
        <w:rPr>
          <w:rFonts w:ascii="Verdana" w:hAnsi="Verdana" w:cs="Tahoma"/>
          <w:color w:val="000099"/>
        </w:rPr>
      </w:pPr>
    </w:p>
    <w:p w:rsidR="006E393B" w:rsidRDefault="006E393B" w:rsidP="006E393B">
      <w:pPr>
        <w:ind w:left="708"/>
        <w:rPr>
          <w:rFonts w:ascii="Verdana" w:hAnsi="Verdana" w:cs="Tahoma"/>
          <w:color w:val="000099"/>
        </w:rPr>
      </w:pPr>
    </w:p>
    <w:p w:rsidR="006E393B" w:rsidRDefault="006E393B" w:rsidP="006E393B">
      <w:pPr>
        <w:ind w:left="708"/>
        <w:rPr>
          <w:rFonts w:ascii="Verdana" w:hAnsi="Verdana" w:cs="Tahoma"/>
          <w:color w:val="000099"/>
        </w:rPr>
      </w:pPr>
    </w:p>
    <w:p w:rsidR="006E393B" w:rsidRDefault="006E393B" w:rsidP="006E393B">
      <w:pPr>
        <w:ind w:left="708"/>
        <w:rPr>
          <w:rFonts w:ascii="Verdana" w:hAnsi="Verdana" w:cs="Tahoma"/>
          <w:color w:val="000099"/>
        </w:rPr>
      </w:pPr>
    </w:p>
    <w:p w:rsidR="006E393B" w:rsidRDefault="006E393B" w:rsidP="006E393B">
      <w:pPr>
        <w:ind w:left="708"/>
        <w:rPr>
          <w:rFonts w:ascii="Verdana" w:hAnsi="Verdana" w:cs="Tahoma"/>
          <w:color w:val="000099"/>
        </w:rPr>
      </w:pPr>
    </w:p>
    <w:p w:rsidR="006E393B" w:rsidRDefault="006E393B" w:rsidP="006E393B">
      <w:pPr>
        <w:ind w:left="708"/>
        <w:rPr>
          <w:rFonts w:ascii="Verdana" w:hAnsi="Verdana" w:cs="Tahoma"/>
          <w:color w:val="000099"/>
        </w:rPr>
      </w:pPr>
    </w:p>
    <w:p w:rsidR="006E393B" w:rsidRDefault="006E393B" w:rsidP="006E393B">
      <w:pPr>
        <w:ind w:left="708"/>
        <w:rPr>
          <w:rFonts w:ascii="Verdana" w:hAnsi="Verdana" w:cs="Tahoma"/>
          <w:b/>
          <w:color w:val="000099"/>
        </w:rPr>
      </w:pPr>
      <w:r w:rsidRPr="001209C3">
        <w:rPr>
          <w:rFonts w:ascii="Verdana" w:hAnsi="Verdana" w:cs="Tahoma"/>
          <w:b/>
          <w:color w:val="000099"/>
        </w:rPr>
        <w:lastRenderedPageBreak/>
        <w:t xml:space="preserve">                                              Таблица  2.</w:t>
      </w:r>
    </w:p>
    <w:p w:rsidR="006E393B" w:rsidRPr="001209C3" w:rsidRDefault="006E393B" w:rsidP="006E393B">
      <w:pPr>
        <w:rPr>
          <w:rFonts w:ascii="Verdana" w:hAnsi="Verdana" w:cs="Tahoma"/>
          <w:b/>
          <w:color w:val="000099"/>
        </w:rPr>
      </w:pPr>
      <w:r w:rsidRPr="001209C3">
        <w:rPr>
          <w:rFonts w:ascii="Verdana" w:hAnsi="Verdana" w:cs="Tahoma"/>
          <w:b/>
          <w:color w:val="000099"/>
        </w:rPr>
        <w:t>Вероятные риски проекта.  Показатели коэффицие</w:t>
      </w:r>
      <w:r w:rsidRPr="001209C3">
        <w:rPr>
          <w:rFonts w:ascii="Verdana" w:hAnsi="Verdana" w:cs="Tahoma"/>
          <w:b/>
          <w:color w:val="000099"/>
        </w:rPr>
        <w:t>н</w:t>
      </w:r>
      <w:r w:rsidRPr="001209C3">
        <w:rPr>
          <w:rFonts w:ascii="Verdana" w:hAnsi="Verdana" w:cs="Tahoma"/>
          <w:b/>
          <w:color w:val="000099"/>
        </w:rPr>
        <w:t xml:space="preserve">та композитного риска </w:t>
      </w:r>
    </w:p>
    <w:tbl>
      <w:tblPr>
        <w:tblW w:w="10980" w:type="dxa"/>
        <w:tblInd w:w="-252" w:type="dxa"/>
        <w:tblLayout w:type="fixed"/>
        <w:tblLook w:val="0000"/>
      </w:tblPr>
      <w:tblGrid>
        <w:gridCol w:w="2700"/>
        <w:gridCol w:w="1080"/>
        <w:gridCol w:w="1980"/>
        <w:gridCol w:w="1704"/>
        <w:gridCol w:w="1536"/>
        <w:gridCol w:w="1980"/>
      </w:tblGrid>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Зоны рисков проекта</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Наличие рисков в проекте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Шкала</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100     баллов</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Категории</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рисков</w:t>
            </w: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Вероятность наступления рисков в пр</w:t>
            </w:r>
            <w:r w:rsidRPr="001B7D62">
              <w:rPr>
                <w:rFonts w:ascii="Verdana" w:hAnsi="Verdana" w:cs="Tahoma"/>
                <w:b/>
                <w:bCs/>
                <w:color w:val="000099"/>
                <w:sz w:val="16"/>
                <w:szCs w:val="16"/>
              </w:rPr>
              <w:t>о</w:t>
            </w:r>
            <w:r w:rsidRPr="001B7D62">
              <w:rPr>
                <w:rFonts w:ascii="Verdana" w:hAnsi="Verdana" w:cs="Tahoma"/>
                <w:b/>
                <w:bCs/>
                <w:color w:val="000099"/>
                <w:sz w:val="16"/>
                <w:szCs w:val="16"/>
              </w:rPr>
              <w:t xml:space="preserve">екте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Коэффициент</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Композитного</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Риска</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w:t>
            </w:r>
            <w:proofErr w:type="spellStart"/>
            <w:r w:rsidRPr="001B7D62">
              <w:rPr>
                <w:rFonts w:ascii="Verdana" w:hAnsi="Verdana" w:cs="Tahoma"/>
                <w:b/>
                <w:bCs/>
                <w:color w:val="000099"/>
                <w:sz w:val="16"/>
                <w:szCs w:val="16"/>
              </w:rPr>
              <w:t>Кр</w:t>
            </w:r>
            <w:proofErr w:type="spellEnd"/>
            <w:r w:rsidRPr="001B7D62">
              <w:rPr>
                <w:rFonts w:ascii="Verdana" w:hAnsi="Verdana" w:cs="Tahoma"/>
                <w:b/>
                <w:bCs/>
                <w:color w:val="000099"/>
                <w:sz w:val="16"/>
                <w:szCs w:val="16"/>
              </w:rPr>
              <w:t xml:space="preserve">) </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Мероприятия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по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минимизации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и регулиров</w:t>
            </w:r>
            <w:r w:rsidRPr="001B7D62">
              <w:rPr>
                <w:rFonts w:ascii="Verdana" w:hAnsi="Verdana" w:cs="Tahoma"/>
                <w:b/>
                <w:bCs/>
                <w:color w:val="000099"/>
                <w:sz w:val="16"/>
                <w:szCs w:val="16"/>
              </w:rPr>
              <w:t>а</w:t>
            </w:r>
            <w:r w:rsidRPr="001B7D62">
              <w:rPr>
                <w:rFonts w:ascii="Verdana" w:hAnsi="Verdana" w:cs="Tahoma"/>
                <w:b/>
                <w:bCs/>
                <w:color w:val="000099"/>
                <w:sz w:val="16"/>
                <w:szCs w:val="16"/>
              </w:rPr>
              <w:t>нию</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рисков</w:t>
            </w: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smartTag w:uri="urn:schemas-microsoft-com:office:smarttags" w:element="place">
              <w:r w:rsidRPr="001B7D62">
                <w:rPr>
                  <w:rFonts w:ascii="Verdana" w:hAnsi="Verdana" w:cs="Tahoma"/>
                  <w:b/>
                  <w:color w:val="000099"/>
                  <w:sz w:val="16"/>
                  <w:szCs w:val="16"/>
                  <w:lang w:val="en-US"/>
                </w:rPr>
                <w:t>I</w:t>
              </w:r>
              <w:r w:rsidRPr="001B7D62">
                <w:rPr>
                  <w:rFonts w:ascii="Verdana" w:hAnsi="Verdana" w:cs="Tahoma"/>
                  <w:b/>
                  <w:color w:val="000099"/>
                  <w:sz w:val="16"/>
                  <w:szCs w:val="16"/>
                </w:rPr>
                <w:t>.</w:t>
              </w:r>
            </w:smartTag>
            <w:r w:rsidRPr="001B7D62">
              <w:rPr>
                <w:rFonts w:ascii="Verdana" w:hAnsi="Verdana" w:cs="Tahoma"/>
                <w:b/>
                <w:color w:val="000099"/>
                <w:sz w:val="16"/>
                <w:szCs w:val="16"/>
              </w:rPr>
              <w:t xml:space="preserve"> Политические риски.</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5</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Не регулиру</w:t>
            </w:r>
            <w:r w:rsidRPr="001B7D62">
              <w:rPr>
                <w:rFonts w:ascii="Verdana" w:hAnsi="Verdana" w:cs="Tahoma"/>
                <w:b/>
                <w:bCs/>
                <w:color w:val="000099"/>
                <w:sz w:val="16"/>
                <w:szCs w:val="16"/>
              </w:rPr>
              <w:t>е</w:t>
            </w:r>
            <w:r w:rsidRPr="001B7D62">
              <w:rPr>
                <w:rFonts w:ascii="Verdana" w:hAnsi="Verdana" w:cs="Tahoma"/>
                <w:b/>
                <w:bCs/>
                <w:color w:val="000099"/>
                <w:sz w:val="16"/>
                <w:szCs w:val="16"/>
              </w:rPr>
              <w:t xml:space="preserve">мые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Не 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Критичные. </w:t>
            </w: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3</w:t>
            </w: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0.6</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Аналитика ситуации</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Прогнозирование с</w:t>
            </w:r>
            <w:r w:rsidRPr="001B7D62">
              <w:rPr>
                <w:rFonts w:ascii="Verdana" w:hAnsi="Verdana" w:cs="Tahoma"/>
                <w:b/>
                <w:bCs/>
                <w:color w:val="000099"/>
                <w:sz w:val="16"/>
                <w:szCs w:val="16"/>
              </w:rPr>
              <w:t>о</w:t>
            </w:r>
            <w:r w:rsidRPr="001B7D62">
              <w:rPr>
                <w:rFonts w:ascii="Verdana" w:hAnsi="Verdana" w:cs="Tahoma"/>
                <w:b/>
                <w:bCs/>
                <w:color w:val="000099"/>
                <w:sz w:val="16"/>
                <w:szCs w:val="16"/>
              </w:rPr>
              <w:t>бытий</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r>
      <w:tr w:rsidR="006E393B" w:rsidRPr="001B7D62" w:rsidTr="006C2E18">
        <w:trPr>
          <w:trHeight w:val="708"/>
        </w:trPr>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lang w:val="en-US"/>
              </w:rPr>
              <w:t>II</w:t>
            </w:r>
            <w:proofErr w:type="gramStart"/>
            <w:r w:rsidRPr="001B7D62">
              <w:rPr>
                <w:rFonts w:ascii="Verdana" w:hAnsi="Verdana" w:cs="Tahoma"/>
                <w:b/>
                <w:color w:val="000099"/>
                <w:sz w:val="16"/>
                <w:szCs w:val="16"/>
              </w:rPr>
              <w:t>.  Стадия</w:t>
            </w:r>
            <w:proofErr w:type="gramEnd"/>
            <w:r w:rsidRPr="001B7D62">
              <w:rPr>
                <w:rFonts w:ascii="Verdana" w:hAnsi="Verdana" w:cs="Tahoma"/>
                <w:b/>
                <w:color w:val="000099"/>
                <w:sz w:val="16"/>
                <w:szCs w:val="16"/>
              </w:rPr>
              <w:t xml:space="preserve"> </w:t>
            </w:r>
            <w:r w:rsidRPr="001B7D62">
              <w:rPr>
                <w:rFonts w:ascii="Verdana" w:hAnsi="Verdana" w:cs="Tahoma"/>
                <w:b/>
                <w:color w:val="000099"/>
                <w:sz w:val="16"/>
                <w:szCs w:val="16"/>
                <w:lang w:val="en-US"/>
              </w:rPr>
              <w:t xml:space="preserve"> </w:t>
            </w:r>
            <w:r w:rsidRPr="001B7D62">
              <w:rPr>
                <w:rFonts w:ascii="Verdana" w:hAnsi="Verdana" w:cs="Tahoma"/>
                <w:b/>
                <w:color w:val="000099"/>
                <w:sz w:val="16"/>
                <w:szCs w:val="16"/>
              </w:rPr>
              <w:t>«Пред пр</w:t>
            </w:r>
            <w:r w:rsidRPr="001B7D62">
              <w:rPr>
                <w:rFonts w:ascii="Verdana" w:hAnsi="Verdana" w:cs="Tahoma"/>
                <w:b/>
                <w:color w:val="000099"/>
                <w:sz w:val="16"/>
                <w:szCs w:val="16"/>
              </w:rPr>
              <w:t>о</w:t>
            </w:r>
            <w:r w:rsidRPr="001B7D62">
              <w:rPr>
                <w:rFonts w:ascii="Verdana" w:hAnsi="Verdana" w:cs="Tahoma"/>
                <w:b/>
                <w:color w:val="000099"/>
                <w:sz w:val="16"/>
                <w:szCs w:val="16"/>
              </w:rPr>
              <w:t xml:space="preserve">ект».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25</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Регулируемые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50</w:t>
            </w: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2.0</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proofErr w:type="spellStart"/>
            <w:r w:rsidRPr="001B7D62">
              <w:rPr>
                <w:rFonts w:ascii="Verdana" w:hAnsi="Verdana" w:cs="Tahoma"/>
                <w:bCs/>
                <w:color w:val="000099"/>
                <w:sz w:val="16"/>
                <w:szCs w:val="16"/>
              </w:rPr>
              <w:t>Анти-рисковые</w:t>
            </w:r>
            <w:proofErr w:type="spellEnd"/>
            <w:r w:rsidRPr="001B7D62">
              <w:rPr>
                <w:rFonts w:ascii="Verdana" w:hAnsi="Verdana" w:cs="Tahoma"/>
                <w:bCs/>
                <w:color w:val="000099"/>
                <w:sz w:val="16"/>
                <w:szCs w:val="16"/>
              </w:rPr>
              <w:t>.  м</w:t>
            </w:r>
            <w:r w:rsidRPr="001B7D62">
              <w:rPr>
                <w:rFonts w:ascii="Verdana" w:hAnsi="Verdana" w:cs="Tahoma"/>
                <w:bCs/>
                <w:color w:val="000099"/>
                <w:sz w:val="16"/>
                <w:szCs w:val="16"/>
              </w:rPr>
              <w:t>е</w:t>
            </w:r>
            <w:r w:rsidRPr="001B7D62">
              <w:rPr>
                <w:rFonts w:ascii="Verdana" w:hAnsi="Verdana" w:cs="Tahoma"/>
                <w:bCs/>
                <w:color w:val="000099"/>
                <w:sz w:val="16"/>
                <w:szCs w:val="16"/>
              </w:rPr>
              <w:t xml:space="preserve">роприятия. </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Страхование</w:t>
            </w: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Стратегия рынка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Маркетинг и рынок сбыта услуг. Договоры аренды.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Бизнес-пла</w:t>
            </w:r>
            <w:proofErr w:type="gramStart"/>
            <w:r w:rsidRPr="001B7D62">
              <w:rPr>
                <w:rFonts w:ascii="Verdana" w:hAnsi="Verdana" w:cs="Tahoma"/>
                <w:color w:val="000099"/>
                <w:sz w:val="16"/>
                <w:szCs w:val="16"/>
              </w:rPr>
              <w:t>н(</w:t>
            </w:r>
            <w:proofErr w:type="gramEnd"/>
            <w:r w:rsidRPr="001B7D62">
              <w:rPr>
                <w:rFonts w:ascii="Verdana" w:hAnsi="Verdana" w:cs="Tahoma"/>
                <w:color w:val="000099"/>
                <w:sz w:val="16"/>
                <w:szCs w:val="16"/>
              </w:rPr>
              <w:t>финн- план).</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Юридическая база. Менеджмент</w:t>
            </w:r>
            <w:proofErr w:type="gramStart"/>
            <w:r w:rsidRPr="001B7D62">
              <w:rPr>
                <w:rFonts w:ascii="Verdana" w:hAnsi="Verdana" w:cs="Tahoma"/>
                <w:color w:val="000099"/>
                <w:sz w:val="16"/>
                <w:szCs w:val="16"/>
              </w:rPr>
              <w:t xml:space="preserve"> .</w:t>
            </w:r>
            <w:proofErr w:type="gramEnd"/>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lang w:val="en-US"/>
              </w:rPr>
              <w:t>III</w:t>
            </w:r>
            <w:r w:rsidRPr="001B7D62">
              <w:rPr>
                <w:rFonts w:ascii="Verdana" w:hAnsi="Verdana" w:cs="Tahoma"/>
                <w:b/>
                <w:color w:val="000099"/>
                <w:sz w:val="16"/>
                <w:szCs w:val="16"/>
              </w:rPr>
              <w:t xml:space="preserve">. Операционные риски развития  Проекта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40</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Регулируемые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Прогнозиру</w:t>
            </w:r>
            <w:r w:rsidRPr="001B7D62">
              <w:rPr>
                <w:rFonts w:ascii="Verdana" w:hAnsi="Verdana" w:cs="Tahoma"/>
                <w:b/>
                <w:bCs/>
                <w:color w:val="000099"/>
                <w:sz w:val="16"/>
                <w:szCs w:val="16"/>
              </w:rPr>
              <w:t>е</w:t>
            </w:r>
            <w:r w:rsidRPr="001B7D62">
              <w:rPr>
                <w:rFonts w:ascii="Verdana" w:hAnsi="Verdana" w:cs="Tahoma"/>
                <w:b/>
                <w:bCs/>
                <w:color w:val="000099"/>
                <w:sz w:val="16"/>
                <w:szCs w:val="16"/>
              </w:rPr>
              <w:t>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60</w:t>
            </w: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 xml:space="preserve">1.5 </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Плановые </w:t>
            </w:r>
            <w:proofErr w:type="spellStart"/>
            <w:r w:rsidRPr="001B7D62">
              <w:rPr>
                <w:rFonts w:ascii="Verdana" w:hAnsi="Verdana" w:cs="Tahoma"/>
                <w:bCs/>
                <w:color w:val="000099"/>
                <w:sz w:val="16"/>
                <w:szCs w:val="16"/>
              </w:rPr>
              <w:t>Анти-рисковые</w:t>
            </w:r>
            <w:proofErr w:type="spellEnd"/>
            <w:r w:rsidRPr="001B7D62">
              <w:rPr>
                <w:rFonts w:ascii="Verdana" w:hAnsi="Verdana" w:cs="Tahoma"/>
                <w:bCs/>
                <w:color w:val="000099"/>
                <w:sz w:val="16"/>
                <w:szCs w:val="16"/>
              </w:rPr>
              <w:t xml:space="preserve"> меропри</w:t>
            </w:r>
            <w:r w:rsidRPr="001B7D62">
              <w:rPr>
                <w:rFonts w:ascii="Verdana" w:hAnsi="Verdana" w:cs="Tahoma"/>
                <w:bCs/>
                <w:color w:val="000099"/>
                <w:sz w:val="16"/>
                <w:szCs w:val="16"/>
              </w:rPr>
              <w:t>я</w:t>
            </w:r>
            <w:r w:rsidRPr="001B7D62">
              <w:rPr>
                <w:rFonts w:ascii="Verdana" w:hAnsi="Verdana" w:cs="Tahoma"/>
                <w:bCs/>
                <w:color w:val="000099"/>
                <w:sz w:val="16"/>
                <w:szCs w:val="16"/>
              </w:rPr>
              <w:t xml:space="preserve">тия. </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Страхование</w:t>
            </w: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Строительные работы</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Юридически-законодательная база деятельности</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Объем запланированного пр</w:t>
            </w:r>
            <w:r w:rsidRPr="001B7D62">
              <w:rPr>
                <w:rFonts w:ascii="Verdana" w:hAnsi="Verdana" w:cs="Tahoma"/>
                <w:color w:val="000099"/>
                <w:sz w:val="16"/>
                <w:szCs w:val="16"/>
              </w:rPr>
              <w:t>о</w:t>
            </w:r>
            <w:r w:rsidRPr="001B7D62">
              <w:rPr>
                <w:rFonts w:ascii="Verdana" w:hAnsi="Verdana" w:cs="Tahoma"/>
                <w:color w:val="000099"/>
                <w:sz w:val="16"/>
                <w:szCs w:val="16"/>
              </w:rPr>
              <w:t xml:space="preserve">изводства. Конъюнктура.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Менеджмент </w:t>
            </w:r>
            <w:proofErr w:type="gramStart"/>
            <w:r w:rsidRPr="001B7D62">
              <w:rPr>
                <w:rFonts w:ascii="Verdana" w:hAnsi="Verdana" w:cs="Tahoma"/>
                <w:color w:val="000099"/>
                <w:sz w:val="16"/>
                <w:szCs w:val="16"/>
              </w:rPr>
              <w:t xml:space="preserve">( </w:t>
            </w:r>
            <w:proofErr w:type="gramEnd"/>
            <w:r w:rsidRPr="001B7D62">
              <w:rPr>
                <w:rFonts w:ascii="Verdana" w:hAnsi="Verdana" w:cs="Tahoma"/>
                <w:color w:val="000099"/>
                <w:sz w:val="16"/>
                <w:szCs w:val="16"/>
              </w:rPr>
              <w:t>кадры)</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Финансовые риски</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Форс-мажор</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rPr>
          <w:trHeight w:val="748"/>
        </w:trPr>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lang w:val="en-US"/>
              </w:rPr>
              <w:lastRenderedPageBreak/>
              <w:t>IV</w:t>
            </w:r>
            <w:r w:rsidRPr="001B7D62">
              <w:rPr>
                <w:rFonts w:ascii="Verdana" w:hAnsi="Verdana" w:cs="Tahoma"/>
                <w:b/>
                <w:color w:val="000099"/>
                <w:sz w:val="16"/>
                <w:szCs w:val="16"/>
              </w:rPr>
              <w:t>.     Социальные риски</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5</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Некритичные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roofErr w:type="spellStart"/>
            <w:r w:rsidRPr="001B7D62">
              <w:rPr>
                <w:rFonts w:ascii="Verdana" w:hAnsi="Verdana" w:cs="Tahoma"/>
                <w:b/>
                <w:bCs/>
                <w:color w:val="000099"/>
                <w:sz w:val="16"/>
                <w:szCs w:val="16"/>
              </w:rPr>
              <w:t>Прогн-мые</w:t>
            </w:r>
            <w:proofErr w:type="spellEnd"/>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4</w:t>
            </w: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0.8</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proofErr w:type="spellStart"/>
            <w:r w:rsidRPr="001B7D62">
              <w:rPr>
                <w:rFonts w:ascii="Verdana" w:hAnsi="Verdana" w:cs="Tahoma"/>
                <w:bCs/>
                <w:color w:val="000099"/>
                <w:sz w:val="16"/>
                <w:szCs w:val="16"/>
              </w:rPr>
              <w:t>Анти-рисковые</w:t>
            </w:r>
            <w:proofErr w:type="spellEnd"/>
            <w:r w:rsidRPr="001B7D62">
              <w:rPr>
                <w:rFonts w:ascii="Verdana" w:hAnsi="Verdana" w:cs="Tahoma"/>
                <w:bCs/>
                <w:color w:val="000099"/>
                <w:sz w:val="16"/>
                <w:szCs w:val="16"/>
              </w:rPr>
              <w:t xml:space="preserve"> меропри</w:t>
            </w:r>
            <w:r w:rsidRPr="001B7D62">
              <w:rPr>
                <w:rFonts w:ascii="Verdana" w:hAnsi="Verdana" w:cs="Tahoma"/>
                <w:bCs/>
                <w:color w:val="000099"/>
                <w:sz w:val="16"/>
                <w:szCs w:val="16"/>
              </w:rPr>
              <w:t>я</w:t>
            </w:r>
            <w:r w:rsidRPr="001B7D62">
              <w:rPr>
                <w:rFonts w:ascii="Verdana" w:hAnsi="Verdana" w:cs="Tahoma"/>
                <w:bCs/>
                <w:color w:val="000099"/>
                <w:sz w:val="16"/>
                <w:szCs w:val="16"/>
              </w:rPr>
              <w:t xml:space="preserve">тия. </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Юридические</w:t>
            </w:r>
          </w:p>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 и законодательные</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proofErr w:type="gramStart"/>
            <w:r w:rsidRPr="001B7D62">
              <w:rPr>
                <w:rFonts w:ascii="Verdana" w:hAnsi="Verdana" w:cs="Tahoma"/>
                <w:b/>
                <w:color w:val="000099"/>
                <w:sz w:val="16"/>
                <w:szCs w:val="16"/>
                <w:lang w:val="en-US"/>
              </w:rPr>
              <w:t>V</w:t>
            </w:r>
            <w:r w:rsidRPr="001B7D62">
              <w:rPr>
                <w:rFonts w:ascii="Verdana" w:hAnsi="Verdana" w:cs="Tahoma"/>
                <w:b/>
                <w:color w:val="000099"/>
                <w:sz w:val="16"/>
                <w:szCs w:val="16"/>
              </w:rPr>
              <w:t>.  Операционные</w:t>
            </w:r>
            <w:proofErr w:type="gramEnd"/>
            <w:r w:rsidRPr="001B7D62">
              <w:rPr>
                <w:rFonts w:ascii="Verdana" w:hAnsi="Verdana" w:cs="Tahoma"/>
                <w:b/>
                <w:color w:val="000099"/>
                <w:sz w:val="16"/>
                <w:szCs w:val="16"/>
              </w:rPr>
              <w:t xml:space="preserve"> риски действующего пре</w:t>
            </w:r>
            <w:r w:rsidRPr="001B7D62">
              <w:rPr>
                <w:rFonts w:ascii="Verdana" w:hAnsi="Verdana" w:cs="Tahoma"/>
                <w:b/>
                <w:color w:val="000099"/>
                <w:sz w:val="16"/>
                <w:szCs w:val="16"/>
              </w:rPr>
              <w:t>д</w:t>
            </w:r>
            <w:r w:rsidRPr="001B7D62">
              <w:rPr>
                <w:rFonts w:ascii="Verdana" w:hAnsi="Verdana" w:cs="Tahoma"/>
                <w:b/>
                <w:color w:val="000099"/>
                <w:sz w:val="16"/>
                <w:szCs w:val="16"/>
              </w:rPr>
              <w:t>приятия.</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20</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Регулируемые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Тотальные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30</w:t>
            </w: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1.25</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Плановые </w:t>
            </w:r>
            <w:proofErr w:type="spellStart"/>
            <w:r w:rsidRPr="001B7D62">
              <w:rPr>
                <w:rFonts w:ascii="Verdana" w:hAnsi="Verdana" w:cs="Tahoma"/>
                <w:bCs/>
                <w:color w:val="000099"/>
                <w:sz w:val="16"/>
                <w:szCs w:val="16"/>
              </w:rPr>
              <w:t>Анти-рисковые</w:t>
            </w:r>
            <w:proofErr w:type="spellEnd"/>
            <w:r w:rsidRPr="001B7D62">
              <w:rPr>
                <w:rFonts w:ascii="Verdana" w:hAnsi="Verdana" w:cs="Tahoma"/>
                <w:bCs/>
                <w:color w:val="000099"/>
                <w:sz w:val="16"/>
                <w:szCs w:val="16"/>
              </w:rPr>
              <w:t xml:space="preserve"> меропри</w:t>
            </w:r>
            <w:r w:rsidRPr="001B7D62">
              <w:rPr>
                <w:rFonts w:ascii="Verdana" w:hAnsi="Verdana" w:cs="Tahoma"/>
                <w:bCs/>
                <w:color w:val="000099"/>
                <w:sz w:val="16"/>
                <w:szCs w:val="16"/>
              </w:rPr>
              <w:t>я</w:t>
            </w:r>
            <w:r w:rsidRPr="001B7D62">
              <w:rPr>
                <w:rFonts w:ascii="Verdana" w:hAnsi="Verdana" w:cs="Tahoma"/>
                <w:bCs/>
                <w:color w:val="000099"/>
                <w:sz w:val="16"/>
                <w:szCs w:val="16"/>
              </w:rPr>
              <w:t xml:space="preserve">тия. </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Страхование</w:t>
            </w: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Здание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Конъюнктура</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Менеджмент </w:t>
            </w:r>
            <w:proofErr w:type="gramStart"/>
            <w:r w:rsidRPr="001B7D62">
              <w:rPr>
                <w:rFonts w:ascii="Verdana" w:hAnsi="Verdana" w:cs="Tahoma"/>
                <w:color w:val="000099"/>
                <w:sz w:val="16"/>
                <w:szCs w:val="16"/>
              </w:rPr>
              <w:t xml:space="preserve">( </w:t>
            </w:r>
            <w:proofErr w:type="gramEnd"/>
            <w:r w:rsidRPr="001B7D62">
              <w:rPr>
                <w:rFonts w:ascii="Verdana" w:hAnsi="Verdana" w:cs="Tahoma"/>
                <w:color w:val="000099"/>
                <w:sz w:val="16"/>
                <w:szCs w:val="16"/>
              </w:rPr>
              <w:t>кадры)</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Объем  пр</w:t>
            </w:r>
            <w:r w:rsidRPr="001B7D62">
              <w:rPr>
                <w:rFonts w:ascii="Verdana" w:hAnsi="Verdana" w:cs="Tahoma"/>
                <w:color w:val="000099"/>
                <w:sz w:val="16"/>
                <w:szCs w:val="16"/>
              </w:rPr>
              <w:t>о</w:t>
            </w:r>
            <w:r w:rsidRPr="001B7D62">
              <w:rPr>
                <w:rFonts w:ascii="Verdana" w:hAnsi="Verdana" w:cs="Tahoma"/>
                <w:color w:val="000099"/>
                <w:sz w:val="16"/>
                <w:szCs w:val="16"/>
              </w:rPr>
              <w:t>даж.</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Альтернативность бизнеса.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Финансовые риски</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Форс-мажор</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rPr>
              <w:t xml:space="preserve">Коэффициент </w:t>
            </w:r>
          </w:p>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rPr>
              <w:t>композитного риска (КР)</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70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5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6.15</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bl>
    <w:p w:rsidR="006E393B" w:rsidRDefault="006E393B" w:rsidP="006E393B">
      <w:pPr>
        <w:rPr>
          <w:rFonts w:ascii="Verdana" w:hAnsi="Verdana" w:cs="Tahoma"/>
          <w:b/>
          <w:color w:val="000099"/>
          <w:u w:val="single"/>
        </w:rPr>
      </w:pPr>
      <w:r w:rsidRPr="001209C3">
        <w:rPr>
          <w:rFonts w:ascii="Verdana" w:hAnsi="Verdana" w:cs="Tahoma"/>
          <w:b/>
          <w:color w:val="000099"/>
          <w:u w:val="single"/>
        </w:rPr>
        <w:t xml:space="preserve">    </w:t>
      </w:r>
    </w:p>
    <w:p w:rsidR="000C7EA0" w:rsidRDefault="000C7EA0" w:rsidP="006E393B">
      <w:pPr>
        <w:rPr>
          <w:rFonts w:ascii="Verdana" w:hAnsi="Verdana" w:cs="Tahoma"/>
          <w:b/>
          <w:color w:val="000099"/>
          <w:u w:val="single"/>
        </w:rPr>
      </w:pPr>
    </w:p>
    <w:p w:rsidR="000C7EA0" w:rsidRDefault="000C7EA0" w:rsidP="006E393B">
      <w:pPr>
        <w:rPr>
          <w:rFonts w:ascii="Verdana" w:hAnsi="Verdana" w:cs="Tahoma"/>
          <w:b/>
          <w:color w:val="000099"/>
          <w:u w:val="single"/>
        </w:rPr>
      </w:pPr>
    </w:p>
    <w:p w:rsidR="000C7EA0" w:rsidRDefault="000C7EA0" w:rsidP="006E393B">
      <w:pPr>
        <w:rPr>
          <w:rFonts w:ascii="Verdana" w:hAnsi="Verdana" w:cs="Tahoma"/>
          <w:b/>
          <w:color w:val="000099"/>
          <w:u w:val="single"/>
        </w:rPr>
      </w:pPr>
    </w:p>
    <w:p w:rsidR="006E393B" w:rsidRPr="001209C3" w:rsidRDefault="006E393B" w:rsidP="006E393B">
      <w:pPr>
        <w:rPr>
          <w:rFonts w:ascii="Verdana" w:hAnsi="Verdana" w:cs="Tahoma"/>
          <w:b/>
          <w:color w:val="000099"/>
        </w:rPr>
      </w:pPr>
      <w:r w:rsidRPr="001209C3">
        <w:rPr>
          <w:rFonts w:ascii="Verdana" w:hAnsi="Verdana" w:cs="Tahoma"/>
          <w:b/>
          <w:color w:val="000099"/>
        </w:rPr>
        <w:t>Экспликация показателей  вероятности риска проекта по «зонам риска»:</w:t>
      </w:r>
    </w:p>
    <w:p w:rsidR="006E393B" w:rsidRPr="001209C3" w:rsidRDefault="006E393B" w:rsidP="006E393B">
      <w:pPr>
        <w:numPr>
          <w:ilvl w:val="0"/>
          <w:numId w:val="28"/>
        </w:numPr>
        <w:spacing w:after="0" w:line="240" w:lineRule="auto"/>
        <w:rPr>
          <w:rFonts w:ascii="Verdana" w:hAnsi="Verdana" w:cs="Tahoma"/>
          <w:b/>
          <w:color w:val="000099"/>
        </w:rPr>
      </w:pPr>
      <w:r w:rsidRPr="001209C3">
        <w:rPr>
          <w:rFonts w:ascii="Verdana" w:hAnsi="Verdana" w:cs="Tahoma"/>
          <w:b/>
          <w:color w:val="000099"/>
        </w:rPr>
        <w:t xml:space="preserve">Политический риск. </w:t>
      </w:r>
    </w:p>
    <w:p w:rsidR="006E393B" w:rsidRPr="001209C3" w:rsidRDefault="006E393B" w:rsidP="006E393B">
      <w:pPr>
        <w:ind w:left="1080"/>
        <w:rPr>
          <w:rFonts w:ascii="Verdana" w:hAnsi="Verdana" w:cs="Tahoma"/>
          <w:b/>
          <w:color w:val="000099"/>
        </w:rPr>
      </w:pPr>
    </w:p>
    <w:p w:rsidR="006E393B" w:rsidRPr="001209C3" w:rsidRDefault="006E393B" w:rsidP="006E393B">
      <w:pPr>
        <w:rPr>
          <w:rFonts w:ascii="Verdana" w:hAnsi="Verdana" w:cs="Tahoma"/>
          <w:color w:val="000099"/>
        </w:rPr>
      </w:pPr>
      <w:r w:rsidRPr="001209C3">
        <w:rPr>
          <w:rFonts w:ascii="Verdana" w:hAnsi="Verdana" w:cs="Tahoma"/>
          <w:color w:val="000099"/>
        </w:rPr>
        <w:t>Основной риск заключается в возможном ужесточении государственного регул</w:t>
      </w:r>
      <w:r w:rsidRPr="001209C3">
        <w:rPr>
          <w:rFonts w:ascii="Verdana" w:hAnsi="Verdana" w:cs="Tahoma"/>
          <w:color w:val="000099"/>
        </w:rPr>
        <w:t>и</w:t>
      </w:r>
      <w:r w:rsidRPr="001209C3">
        <w:rPr>
          <w:rFonts w:ascii="Verdana" w:hAnsi="Verdana" w:cs="Tahoma"/>
          <w:color w:val="000099"/>
        </w:rPr>
        <w:t>рования сферы деятельности, введение новых правил сертификации, а также во</w:t>
      </w:r>
      <w:r w:rsidRPr="001209C3">
        <w:rPr>
          <w:rFonts w:ascii="Verdana" w:hAnsi="Verdana" w:cs="Tahoma"/>
          <w:color w:val="000099"/>
        </w:rPr>
        <w:t>з</w:t>
      </w:r>
      <w:r w:rsidRPr="001209C3">
        <w:rPr>
          <w:rFonts w:ascii="Verdana" w:hAnsi="Verdana" w:cs="Tahoma"/>
          <w:color w:val="000099"/>
        </w:rPr>
        <w:t>можной инфляции.</w:t>
      </w:r>
    </w:p>
    <w:p w:rsidR="000C7EA0" w:rsidRDefault="000C7EA0" w:rsidP="006E393B">
      <w:pPr>
        <w:rPr>
          <w:rFonts w:ascii="Verdana" w:hAnsi="Verdana" w:cs="Tahoma"/>
          <w:color w:val="000099"/>
        </w:rPr>
      </w:pPr>
    </w:p>
    <w:p w:rsidR="000C7EA0" w:rsidRDefault="000C7EA0" w:rsidP="006E393B">
      <w:pPr>
        <w:rPr>
          <w:rFonts w:ascii="Verdana" w:hAnsi="Verdana" w:cs="Tahoma"/>
          <w:color w:val="000099"/>
        </w:rPr>
      </w:pPr>
    </w:p>
    <w:p w:rsidR="000C7EA0" w:rsidRPr="001209C3" w:rsidRDefault="000C7EA0" w:rsidP="006E393B">
      <w:pPr>
        <w:rPr>
          <w:rFonts w:ascii="Verdana" w:hAnsi="Verdana" w:cs="Tahoma"/>
          <w:color w:val="000099"/>
        </w:rPr>
      </w:pPr>
    </w:p>
    <w:p w:rsidR="006E393B" w:rsidRPr="001209C3" w:rsidRDefault="006E393B" w:rsidP="006E393B">
      <w:pPr>
        <w:rPr>
          <w:rFonts w:ascii="Verdana" w:hAnsi="Verdana" w:cs="Tahoma"/>
          <w:b/>
          <w:color w:val="000099"/>
        </w:rPr>
      </w:pPr>
      <w:r w:rsidRPr="001209C3">
        <w:rPr>
          <w:rFonts w:ascii="Verdana" w:hAnsi="Verdana" w:cs="Tahoma"/>
          <w:b/>
          <w:color w:val="000099"/>
        </w:rPr>
        <w:lastRenderedPageBreak/>
        <w:t>Таблица 3</w:t>
      </w:r>
    </w:p>
    <w:p w:rsidR="006E393B" w:rsidRPr="001209C3" w:rsidRDefault="006E393B" w:rsidP="006E393B">
      <w:pPr>
        <w:rPr>
          <w:rFonts w:ascii="Verdana" w:hAnsi="Verdana" w:cs="Tahoma"/>
          <w:b/>
          <w:bCs/>
          <w:color w:val="000099"/>
        </w:rPr>
      </w:pPr>
      <w:r w:rsidRPr="001209C3">
        <w:rPr>
          <w:rFonts w:ascii="Verdana" w:hAnsi="Verdana" w:cs="Tahoma"/>
          <w:b/>
          <w:color w:val="000099"/>
        </w:rPr>
        <w:t>Показатели  страховых ставок зоны «Политических  рисков»</w:t>
      </w:r>
      <w:proofErr w:type="gramStart"/>
      <w:r w:rsidRPr="001209C3">
        <w:rPr>
          <w:rFonts w:ascii="Verdana" w:hAnsi="Verdana" w:cs="Tahoma"/>
          <w:b/>
          <w:color w:val="000099"/>
        </w:rPr>
        <w:t xml:space="preserve"> .</w:t>
      </w:r>
      <w:proofErr w:type="gramEnd"/>
      <w:r w:rsidRPr="001209C3">
        <w:rPr>
          <w:rFonts w:ascii="Verdana" w:hAnsi="Verdana" w:cs="Tahoma"/>
          <w:b/>
          <w:bCs/>
          <w:color w:val="000099"/>
        </w:rPr>
        <w:t xml:space="preserve"> </w:t>
      </w:r>
    </w:p>
    <w:p w:rsidR="006E393B" w:rsidRPr="001209C3" w:rsidRDefault="006E393B" w:rsidP="006E393B">
      <w:pPr>
        <w:rPr>
          <w:rFonts w:ascii="Verdana" w:hAnsi="Verdana" w:cs="Tahoma"/>
          <w:b/>
          <w:color w:val="000099"/>
        </w:rPr>
      </w:pPr>
    </w:p>
    <w:tbl>
      <w:tblPr>
        <w:tblW w:w="10620" w:type="dxa"/>
        <w:tblInd w:w="-72" w:type="dxa"/>
        <w:tblLayout w:type="fixed"/>
        <w:tblLook w:val="0000"/>
      </w:tblPr>
      <w:tblGrid>
        <w:gridCol w:w="2700"/>
        <w:gridCol w:w="1080"/>
        <w:gridCol w:w="2880"/>
        <w:gridCol w:w="1980"/>
        <w:gridCol w:w="1980"/>
      </w:tblGrid>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Зоны рисков проекта</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Риски в проекте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(баллы)</w:t>
            </w:r>
          </w:p>
        </w:tc>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Категория  рисков</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Вид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страховых рисков</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Индикативные Тарифные ставки</w:t>
            </w: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rPr>
              <w:t>1</w:t>
            </w:r>
            <w:r>
              <w:rPr>
                <w:rFonts w:ascii="Verdana" w:hAnsi="Verdana" w:cs="Tahoma"/>
                <w:b/>
                <w:color w:val="000099"/>
                <w:sz w:val="16"/>
                <w:szCs w:val="16"/>
              </w:rPr>
              <w:t>.</w:t>
            </w:r>
            <w:r w:rsidRPr="001B7D62">
              <w:rPr>
                <w:rFonts w:ascii="Verdana" w:hAnsi="Verdana" w:cs="Tahoma"/>
                <w:b/>
                <w:color w:val="000099"/>
                <w:sz w:val="16"/>
                <w:szCs w:val="16"/>
              </w:rPr>
              <w:t>Изменение законодательс</w:t>
            </w:r>
            <w:r w:rsidRPr="001B7D62">
              <w:rPr>
                <w:rFonts w:ascii="Verdana" w:hAnsi="Verdana" w:cs="Tahoma"/>
                <w:b/>
                <w:color w:val="000099"/>
                <w:sz w:val="16"/>
                <w:szCs w:val="16"/>
              </w:rPr>
              <w:t>т</w:t>
            </w:r>
            <w:r w:rsidRPr="001B7D62">
              <w:rPr>
                <w:rFonts w:ascii="Verdana" w:hAnsi="Verdana" w:cs="Tahoma"/>
                <w:b/>
                <w:color w:val="000099"/>
                <w:sz w:val="16"/>
                <w:szCs w:val="16"/>
              </w:rPr>
              <w:t xml:space="preserve">ва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0.1</w:t>
            </w:r>
          </w:p>
        </w:tc>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Не регулированные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Прогнозируемые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Не страхуемые</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Cs/>
                <w:color w:val="000099"/>
                <w:sz w:val="16"/>
                <w:szCs w:val="16"/>
              </w:rPr>
              <w:t>Страхование отсутств</w:t>
            </w:r>
            <w:r w:rsidRPr="001B7D62">
              <w:rPr>
                <w:rFonts w:ascii="Verdana" w:hAnsi="Verdana" w:cs="Tahoma"/>
                <w:bCs/>
                <w:color w:val="000099"/>
                <w:sz w:val="16"/>
                <w:szCs w:val="16"/>
              </w:rPr>
              <w:t>у</w:t>
            </w:r>
            <w:r w:rsidRPr="001B7D62">
              <w:rPr>
                <w:rFonts w:ascii="Verdana" w:hAnsi="Verdana" w:cs="Tahoma"/>
                <w:bCs/>
                <w:color w:val="000099"/>
                <w:sz w:val="16"/>
                <w:szCs w:val="16"/>
              </w:rPr>
              <w:t>ет</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rPr>
              <w:t xml:space="preserve">2 Изменение цен аренды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1,5</w:t>
            </w:r>
          </w:p>
        </w:tc>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Некритичные, допу</w:t>
            </w:r>
            <w:r w:rsidRPr="001B7D62">
              <w:rPr>
                <w:rFonts w:ascii="Verdana" w:hAnsi="Verdana" w:cs="Tahoma"/>
                <w:b/>
                <w:bCs/>
                <w:color w:val="000099"/>
                <w:sz w:val="16"/>
                <w:szCs w:val="16"/>
              </w:rPr>
              <w:t>с</w:t>
            </w:r>
            <w:r w:rsidRPr="001B7D62">
              <w:rPr>
                <w:rFonts w:ascii="Verdana" w:hAnsi="Verdana" w:cs="Tahoma"/>
                <w:b/>
                <w:bCs/>
                <w:color w:val="000099"/>
                <w:sz w:val="16"/>
                <w:szCs w:val="16"/>
              </w:rPr>
              <w:t xml:space="preserve">тимые </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 отсутств</w:t>
            </w:r>
            <w:r w:rsidRPr="001B7D62">
              <w:rPr>
                <w:rFonts w:ascii="Verdana" w:hAnsi="Verdana" w:cs="Tahoma"/>
                <w:bCs/>
                <w:color w:val="000099"/>
                <w:sz w:val="16"/>
                <w:szCs w:val="16"/>
              </w:rPr>
              <w:t>у</w:t>
            </w:r>
            <w:r w:rsidRPr="001B7D62">
              <w:rPr>
                <w:rFonts w:ascii="Verdana" w:hAnsi="Verdana" w:cs="Tahoma"/>
                <w:bCs/>
                <w:color w:val="000099"/>
                <w:sz w:val="16"/>
                <w:szCs w:val="16"/>
              </w:rPr>
              <w:t>ет</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rPr>
              <w:t xml:space="preserve">3. Экономический кризис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1.4</w:t>
            </w:r>
          </w:p>
        </w:tc>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Не критичные </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 xml:space="preserve">Фин. риск неполучения прибыли </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1.5 -2.2%</w:t>
            </w:r>
          </w:p>
        </w:tc>
      </w:tr>
    </w:tbl>
    <w:p w:rsidR="006E393B" w:rsidRPr="001209C3" w:rsidRDefault="006E393B" w:rsidP="006E393B">
      <w:pPr>
        <w:ind w:left="360"/>
        <w:rPr>
          <w:rFonts w:ascii="Verdana" w:hAnsi="Verdana" w:cs="Tahoma"/>
          <w:color w:val="000099"/>
        </w:rPr>
      </w:pPr>
    </w:p>
    <w:p w:rsidR="006E393B" w:rsidRPr="001209C3" w:rsidRDefault="006E393B" w:rsidP="006E393B">
      <w:pPr>
        <w:rPr>
          <w:rFonts w:ascii="Verdana" w:hAnsi="Verdana" w:cs="Tahoma"/>
          <w:color w:val="000099"/>
        </w:rPr>
      </w:pPr>
      <w:r w:rsidRPr="001209C3">
        <w:rPr>
          <w:rFonts w:ascii="Verdana" w:hAnsi="Verdana" w:cs="Tahoma"/>
          <w:b/>
          <w:color w:val="000099"/>
        </w:rPr>
        <w:t xml:space="preserve">  Вывод:</w:t>
      </w:r>
      <w:r w:rsidRPr="001209C3">
        <w:rPr>
          <w:rFonts w:ascii="Verdana" w:hAnsi="Verdana" w:cs="Tahoma"/>
          <w:color w:val="000099"/>
        </w:rPr>
        <w:t xml:space="preserve">  Вероятное наступление риска и композитный коэффициент составляет КР =0.4 (низкий).  Самым вероятным риском может стать Изменение закупочных  цен ввиду изменения конъюнктуры рынка.</w:t>
      </w:r>
    </w:p>
    <w:p w:rsidR="006E393B" w:rsidRPr="001209C3" w:rsidRDefault="006E393B" w:rsidP="006E393B">
      <w:pPr>
        <w:numPr>
          <w:ilvl w:val="0"/>
          <w:numId w:val="27"/>
        </w:numPr>
        <w:spacing w:after="0" w:line="240" w:lineRule="auto"/>
        <w:rPr>
          <w:rFonts w:ascii="Verdana" w:hAnsi="Verdana" w:cs="Tahoma"/>
          <w:b/>
          <w:color w:val="000099"/>
          <w:u w:val="single"/>
        </w:rPr>
      </w:pPr>
      <w:proofErr w:type="spellStart"/>
      <w:r w:rsidRPr="001209C3">
        <w:rPr>
          <w:rFonts w:ascii="Verdana" w:hAnsi="Verdana" w:cs="Tahoma"/>
          <w:b/>
          <w:color w:val="000099"/>
          <w:u w:val="single"/>
        </w:rPr>
        <w:t>Пред-проект</w:t>
      </w:r>
      <w:proofErr w:type="spellEnd"/>
      <w:r w:rsidRPr="001209C3">
        <w:rPr>
          <w:rFonts w:ascii="Verdana" w:hAnsi="Verdana" w:cs="Tahoma"/>
          <w:b/>
          <w:color w:val="000099"/>
          <w:u w:val="single"/>
        </w:rPr>
        <w:t xml:space="preserve"> </w:t>
      </w:r>
    </w:p>
    <w:p w:rsidR="00D47C0E" w:rsidRDefault="00D47C0E" w:rsidP="006E393B">
      <w:pPr>
        <w:ind w:left="360" w:firstLine="348"/>
        <w:rPr>
          <w:rFonts w:ascii="Verdana" w:hAnsi="Verdana" w:cs="Tahoma"/>
          <w:b/>
          <w:color w:val="000099"/>
          <w:u w:val="single"/>
        </w:rPr>
      </w:pPr>
    </w:p>
    <w:p w:rsidR="006E393B" w:rsidRPr="001209C3" w:rsidRDefault="006E393B" w:rsidP="006E393B">
      <w:pPr>
        <w:ind w:left="360" w:firstLine="348"/>
        <w:rPr>
          <w:rFonts w:ascii="Verdana" w:hAnsi="Verdana" w:cs="Tahoma"/>
          <w:b/>
          <w:color w:val="000099"/>
          <w:u w:val="single"/>
        </w:rPr>
      </w:pPr>
      <w:r w:rsidRPr="001209C3">
        <w:rPr>
          <w:rFonts w:ascii="Verdana" w:hAnsi="Verdana" w:cs="Tahoma"/>
          <w:b/>
          <w:color w:val="000099"/>
          <w:u w:val="single"/>
        </w:rPr>
        <w:t xml:space="preserve">Стратегический  риск.  </w:t>
      </w:r>
    </w:p>
    <w:p w:rsidR="006E393B" w:rsidRPr="001209C3" w:rsidRDefault="006E393B" w:rsidP="006E393B">
      <w:pPr>
        <w:rPr>
          <w:rFonts w:ascii="Verdana" w:hAnsi="Verdana" w:cs="Tahoma"/>
          <w:color w:val="000099"/>
        </w:rPr>
      </w:pPr>
      <w:r w:rsidRPr="001209C3">
        <w:rPr>
          <w:rFonts w:ascii="Verdana" w:hAnsi="Verdana" w:cs="Tahoma"/>
          <w:b/>
          <w:color w:val="000099"/>
        </w:rPr>
        <w:t xml:space="preserve">            </w:t>
      </w:r>
      <w:r w:rsidRPr="001209C3">
        <w:rPr>
          <w:rFonts w:ascii="Verdana" w:hAnsi="Verdana" w:cs="Tahoma"/>
          <w:color w:val="000099"/>
        </w:rPr>
        <w:t>Выбор стратегии развития и ниши рынка. Эффективность  выбранной стр</w:t>
      </w:r>
      <w:r w:rsidRPr="001209C3">
        <w:rPr>
          <w:rFonts w:ascii="Verdana" w:hAnsi="Verdana" w:cs="Tahoma"/>
          <w:color w:val="000099"/>
        </w:rPr>
        <w:t>а</w:t>
      </w:r>
      <w:r w:rsidRPr="001209C3">
        <w:rPr>
          <w:rFonts w:ascii="Verdana" w:hAnsi="Verdana" w:cs="Tahoma"/>
          <w:color w:val="000099"/>
        </w:rPr>
        <w:t xml:space="preserve">тегии.            </w:t>
      </w:r>
    </w:p>
    <w:p w:rsidR="006E393B" w:rsidRPr="001209C3" w:rsidRDefault="006E393B" w:rsidP="006E393B">
      <w:pPr>
        <w:ind w:firstLine="708"/>
        <w:rPr>
          <w:rFonts w:ascii="Verdana" w:hAnsi="Verdana" w:cs="Tahoma"/>
          <w:color w:val="000099"/>
        </w:rPr>
      </w:pPr>
      <w:r w:rsidRPr="001209C3">
        <w:rPr>
          <w:rFonts w:ascii="Verdana" w:hAnsi="Verdana" w:cs="Tahoma"/>
          <w:color w:val="000099"/>
        </w:rPr>
        <w:t>Возможность получения правового статуса деятельности, получение лице</w:t>
      </w:r>
      <w:r w:rsidRPr="001209C3">
        <w:rPr>
          <w:rFonts w:ascii="Verdana" w:hAnsi="Verdana" w:cs="Tahoma"/>
          <w:color w:val="000099"/>
        </w:rPr>
        <w:t>н</w:t>
      </w:r>
      <w:r w:rsidRPr="001209C3">
        <w:rPr>
          <w:rFonts w:ascii="Verdana" w:hAnsi="Verdana" w:cs="Tahoma"/>
          <w:color w:val="000099"/>
        </w:rPr>
        <w:t>зий (если требуется).</w:t>
      </w:r>
    </w:p>
    <w:p w:rsidR="006E393B" w:rsidRPr="001209C3" w:rsidRDefault="006E393B" w:rsidP="006E393B">
      <w:pPr>
        <w:ind w:firstLine="708"/>
        <w:rPr>
          <w:rFonts w:ascii="Verdana" w:hAnsi="Verdana" w:cs="Tahoma"/>
          <w:color w:val="000099"/>
        </w:rPr>
      </w:pPr>
      <w:r w:rsidRPr="001209C3">
        <w:rPr>
          <w:rFonts w:ascii="Verdana" w:hAnsi="Verdana" w:cs="Tahoma"/>
          <w:color w:val="000099"/>
        </w:rPr>
        <w:t xml:space="preserve">Правильное формирование целевого финансирования направлений бизнеса и статей расходов, менеджмент </w:t>
      </w:r>
    </w:p>
    <w:p w:rsidR="006E393B" w:rsidRPr="001209C3" w:rsidRDefault="006E393B" w:rsidP="006E393B">
      <w:pPr>
        <w:ind w:left="720"/>
        <w:rPr>
          <w:rFonts w:ascii="Verdana" w:hAnsi="Verdana" w:cs="Tahoma"/>
          <w:b/>
          <w:color w:val="000099"/>
          <w:u w:val="single"/>
        </w:rPr>
      </w:pPr>
      <w:r w:rsidRPr="001209C3">
        <w:rPr>
          <w:rFonts w:ascii="Verdana" w:hAnsi="Verdana" w:cs="Tahoma"/>
          <w:b/>
          <w:color w:val="000099"/>
          <w:u w:val="single"/>
        </w:rPr>
        <w:t>Маркетинговый</w:t>
      </w:r>
    </w:p>
    <w:p w:rsidR="006E393B" w:rsidRPr="001209C3" w:rsidRDefault="006E393B" w:rsidP="006E393B">
      <w:pPr>
        <w:ind w:left="720"/>
        <w:rPr>
          <w:rFonts w:ascii="Verdana" w:hAnsi="Verdana" w:cs="Tahoma"/>
          <w:color w:val="000099"/>
        </w:rPr>
      </w:pPr>
      <w:r w:rsidRPr="001209C3">
        <w:rPr>
          <w:rFonts w:ascii="Verdana" w:hAnsi="Verdana" w:cs="Tahoma"/>
          <w:color w:val="000099"/>
        </w:rPr>
        <w:t xml:space="preserve">Риск неадекватности маркетинговой и ценовой политики,  Конъюнктурные риски. Ответственность за качество и своевременность изменения ценовой политики. </w:t>
      </w:r>
    </w:p>
    <w:p w:rsidR="006E393B" w:rsidRPr="001209C3" w:rsidRDefault="006E393B" w:rsidP="006E393B">
      <w:pPr>
        <w:ind w:left="720"/>
        <w:rPr>
          <w:rFonts w:ascii="Verdana" w:hAnsi="Verdana" w:cs="Tahoma"/>
          <w:color w:val="000099"/>
        </w:rPr>
      </w:pPr>
      <w:r w:rsidRPr="001209C3">
        <w:rPr>
          <w:rFonts w:ascii="Verdana" w:hAnsi="Verdana" w:cs="Tahoma"/>
          <w:color w:val="000099"/>
        </w:rPr>
        <w:t xml:space="preserve"> </w:t>
      </w:r>
    </w:p>
    <w:p w:rsidR="006E393B" w:rsidRPr="001209C3" w:rsidRDefault="006E393B" w:rsidP="006E393B">
      <w:pPr>
        <w:ind w:left="720"/>
        <w:rPr>
          <w:rFonts w:ascii="Verdana" w:hAnsi="Verdana" w:cs="Tahoma"/>
          <w:b/>
          <w:color w:val="000099"/>
          <w:u w:val="single"/>
        </w:rPr>
      </w:pPr>
      <w:r w:rsidRPr="001209C3">
        <w:rPr>
          <w:rFonts w:ascii="Verdana" w:hAnsi="Verdana" w:cs="Tahoma"/>
          <w:b/>
          <w:color w:val="000099"/>
          <w:u w:val="single"/>
        </w:rPr>
        <w:t xml:space="preserve">Бизнес-план </w:t>
      </w:r>
    </w:p>
    <w:p w:rsidR="006E393B" w:rsidRPr="001209C3" w:rsidRDefault="006E393B" w:rsidP="006E393B">
      <w:pPr>
        <w:ind w:left="720"/>
        <w:rPr>
          <w:rFonts w:ascii="Verdana" w:hAnsi="Verdana" w:cs="Tahoma"/>
          <w:color w:val="000099"/>
        </w:rPr>
      </w:pPr>
      <w:r w:rsidRPr="001209C3">
        <w:rPr>
          <w:rFonts w:ascii="Verdana" w:hAnsi="Verdana" w:cs="Tahoma"/>
          <w:color w:val="000099"/>
        </w:rPr>
        <w:t>Квалифицированная подготовка БП как основного планового рабочего и</w:t>
      </w:r>
      <w:r w:rsidRPr="001209C3">
        <w:rPr>
          <w:rFonts w:ascii="Verdana" w:hAnsi="Verdana" w:cs="Tahoma"/>
          <w:color w:val="000099"/>
        </w:rPr>
        <w:t>н</w:t>
      </w:r>
      <w:r w:rsidRPr="001209C3">
        <w:rPr>
          <w:rFonts w:ascii="Verdana" w:hAnsi="Verdana" w:cs="Tahoma"/>
          <w:color w:val="000099"/>
        </w:rPr>
        <w:t xml:space="preserve">струмента проекта. Ошибочность экономических и финансовых расчетов, ошибки экономических показателей и </w:t>
      </w:r>
      <w:r>
        <w:rPr>
          <w:rFonts w:ascii="Verdana" w:hAnsi="Verdana" w:cs="Tahoma"/>
          <w:color w:val="000099"/>
          <w:lang w:val="en-US"/>
        </w:rPr>
        <w:t>cash</w:t>
      </w:r>
      <w:r w:rsidRPr="007D2D5A">
        <w:rPr>
          <w:rFonts w:ascii="Verdana" w:hAnsi="Verdana" w:cs="Tahoma"/>
          <w:color w:val="000099"/>
        </w:rPr>
        <w:t>-</w:t>
      </w:r>
      <w:r>
        <w:rPr>
          <w:rFonts w:ascii="Verdana" w:hAnsi="Verdana" w:cs="Tahoma"/>
          <w:color w:val="000099"/>
          <w:lang w:val="en-US"/>
        </w:rPr>
        <w:t>flow</w:t>
      </w:r>
      <w:r w:rsidRPr="007D2D5A">
        <w:rPr>
          <w:rFonts w:ascii="Verdana" w:hAnsi="Verdana" w:cs="Tahoma"/>
          <w:color w:val="000099"/>
        </w:rPr>
        <w:t>,</w:t>
      </w:r>
      <w:r w:rsidRPr="001209C3">
        <w:rPr>
          <w:rFonts w:ascii="Verdana" w:hAnsi="Verdana" w:cs="Tahoma"/>
          <w:color w:val="000099"/>
        </w:rPr>
        <w:t xml:space="preserve"> как следствие – убытки, удорожание проекта. Срыв сроков возврата  кредита.  </w:t>
      </w:r>
    </w:p>
    <w:p w:rsidR="006E393B" w:rsidRPr="001209C3" w:rsidRDefault="006E393B" w:rsidP="006E393B">
      <w:pPr>
        <w:ind w:firstLine="708"/>
        <w:rPr>
          <w:rFonts w:ascii="Verdana" w:hAnsi="Verdana" w:cs="Tahoma"/>
          <w:b/>
          <w:color w:val="000099"/>
        </w:rPr>
      </w:pPr>
      <w:r w:rsidRPr="001209C3">
        <w:rPr>
          <w:rFonts w:ascii="Verdana" w:hAnsi="Verdana" w:cs="Tahoma"/>
          <w:b/>
          <w:color w:val="000099"/>
        </w:rPr>
        <w:lastRenderedPageBreak/>
        <w:t>Таблица 4</w:t>
      </w:r>
    </w:p>
    <w:p w:rsidR="006E393B" w:rsidRPr="001209C3" w:rsidRDefault="006E393B" w:rsidP="006E393B">
      <w:pPr>
        <w:ind w:firstLine="708"/>
        <w:rPr>
          <w:rFonts w:ascii="Verdana" w:hAnsi="Verdana" w:cs="Tahoma"/>
          <w:b/>
          <w:bCs/>
          <w:color w:val="000099"/>
        </w:rPr>
      </w:pPr>
      <w:r w:rsidRPr="001209C3">
        <w:rPr>
          <w:rFonts w:ascii="Verdana" w:hAnsi="Verdana" w:cs="Tahoma"/>
          <w:b/>
          <w:color w:val="000099"/>
        </w:rPr>
        <w:t>Показатели  страховых ставок зоны «</w:t>
      </w:r>
      <w:proofErr w:type="spellStart"/>
      <w:r w:rsidRPr="001209C3">
        <w:rPr>
          <w:rFonts w:ascii="Verdana" w:hAnsi="Verdana" w:cs="Tahoma"/>
          <w:b/>
          <w:color w:val="000099"/>
        </w:rPr>
        <w:t>Пред-проект</w:t>
      </w:r>
      <w:proofErr w:type="spellEnd"/>
      <w:r w:rsidRPr="001209C3">
        <w:rPr>
          <w:rFonts w:ascii="Verdana" w:hAnsi="Verdana" w:cs="Tahoma"/>
          <w:b/>
          <w:color w:val="000099"/>
        </w:rPr>
        <w:t>»</w:t>
      </w:r>
      <w:proofErr w:type="gramStart"/>
      <w:r w:rsidRPr="001209C3">
        <w:rPr>
          <w:rFonts w:ascii="Verdana" w:hAnsi="Verdana" w:cs="Tahoma"/>
          <w:b/>
          <w:color w:val="000099"/>
        </w:rPr>
        <w:t xml:space="preserve"> .</w:t>
      </w:r>
      <w:proofErr w:type="gramEnd"/>
      <w:r w:rsidRPr="001209C3">
        <w:rPr>
          <w:rFonts w:ascii="Verdana" w:hAnsi="Verdana" w:cs="Tahoma"/>
          <w:b/>
          <w:bCs/>
          <w:color w:val="000099"/>
        </w:rPr>
        <w:t xml:space="preserve"> </w:t>
      </w:r>
    </w:p>
    <w:p w:rsidR="006E393B" w:rsidRPr="001209C3" w:rsidRDefault="006E393B" w:rsidP="006E393B">
      <w:pPr>
        <w:rPr>
          <w:rFonts w:ascii="Verdana" w:hAnsi="Verdana" w:cs="Tahoma"/>
          <w:b/>
          <w:bCs/>
          <w:color w:val="000099"/>
        </w:rPr>
      </w:pPr>
    </w:p>
    <w:tbl>
      <w:tblPr>
        <w:tblW w:w="10620" w:type="dxa"/>
        <w:tblInd w:w="-252" w:type="dxa"/>
        <w:tblLayout w:type="fixed"/>
        <w:tblLook w:val="0000"/>
      </w:tblPr>
      <w:tblGrid>
        <w:gridCol w:w="2880"/>
        <w:gridCol w:w="1080"/>
        <w:gridCol w:w="1980"/>
        <w:gridCol w:w="2700"/>
        <w:gridCol w:w="1980"/>
      </w:tblGrid>
      <w:tr w:rsidR="006E393B" w:rsidRPr="001B7D62" w:rsidTr="006C2E18">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Зоны рисков проекта</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Риски в проекте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Категория  рисков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w:t>
            </w: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Вид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страховых рисков </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Индикативные Тарифные  ставки </w:t>
            </w:r>
          </w:p>
        </w:tc>
      </w:tr>
      <w:tr w:rsidR="006E393B" w:rsidRPr="001B7D62" w:rsidTr="006C2E18">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lang w:val="en-US"/>
              </w:rPr>
              <w:t>II</w:t>
            </w:r>
            <w:proofErr w:type="gramStart"/>
            <w:r w:rsidRPr="001B7D62">
              <w:rPr>
                <w:rFonts w:ascii="Verdana" w:hAnsi="Verdana" w:cs="Tahoma"/>
                <w:b/>
                <w:color w:val="000099"/>
                <w:sz w:val="16"/>
                <w:szCs w:val="16"/>
              </w:rPr>
              <w:t>.  «</w:t>
            </w:r>
            <w:proofErr w:type="gramEnd"/>
            <w:r w:rsidRPr="001B7D62">
              <w:rPr>
                <w:rFonts w:ascii="Verdana" w:hAnsi="Verdana" w:cs="Tahoma"/>
                <w:b/>
                <w:color w:val="000099"/>
                <w:sz w:val="16"/>
                <w:szCs w:val="16"/>
              </w:rPr>
              <w:t xml:space="preserve">Пред проект».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50</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Стратегия развития Бизнес-план.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12</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color w:val="000099"/>
                <w:sz w:val="16"/>
                <w:szCs w:val="16"/>
              </w:rPr>
              <w:t xml:space="preserve"> Право собственности проекта, земельного участка</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0.5 -1.2%</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0.3-1.4%</w:t>
            </w:r>
          </w:p>
        </w:tc>
      </w:tr>
      <w:tr w:rsidR="006E393B" w:rsidRPr="001B7D62" w:rsidTr="006C2E18">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Право аренды объекта. Лег</w:t>
            </w:r>
            <w:r w:rsidRPr="001B7D62">
              <w:rPr>
                <w:rFonts w:ascii="Verdana" w:hAnsi="Verdana" w:cs="Tahoma"/>
                <w:color w:val="000099"/>
                <w:sz w:val="16"/>
                <w:szCs w:val="16"/>
              </w:rPr>
              <w:t>и</w:t>
            </w:r>
            <w:r w:rsidRPr="001B7D62">
              <w:rPr>
                <w:rFonts w:ascii="Verdana" w:hAnsi="Verdana" w:cs="Tahoma"/>
                <w:color w:val="000099"/>
                <w:sz w:val="16"/>
                <w:szCs w:val="16"/>
              </w:rPr>
              <w:t xml:space="preserve">тимность сделки, юридический аудит сделки, Строительные  работы.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8</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Страхование титула (Право собственности проекта, земельного участка)</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0.1-1.2%</w:t>
            </w:r>
          </w:p>
        </w:tc>
      </w:tr>
      <w:tr w:rsidR="006E393B" w:rsidRPr="001B7D62" w:rsidTr="006C2E18">
        <w:trPr>
          <w:trHeight w:val="1124"/>
        </w:trPr>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Договоры покупки оборудования и Сырья</w:t>
            </w:r>
            <w:proofErr w:type="gramStart"/>
            <w:r w:rsidRPr="001B7D62">
              <w:rPr>
                <w:rFonts w:ascii="Verdana" w:hAnsi="Verdana" w:cs="Tahoma"/>
                <w:color w:val="000099"/>
                <w:sz w:val="16"/>
                <w:szCs w:val="16"/>
              </w:rPr>
              <w:t xml:space="preserve"> .</w:t>
            </w:r>
            <w:proofErr w:type="gramEnd"/>
            <w:r w:rsidRPr="001B7D62">
              <w:rPr>
                <w:rFonts w:ascii="Verdana" w:hAnsi="Verdana" w:cs="Tahoma"/>
                <w:color w:val="000099"/>
                <w:sz w:val="16"/>
                <w:szCs w:val="16"/>
              </w:rPr>
              <w:t xml:space="preserve">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9</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Прогнозируемые 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Финансовый риск</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Имущественные ри</w:t>
            </w:r>
            <w:r w:rsidRPr="001B7D62">
              <w:rPr>
                <w:rFonts w:ascii="Verdana" w:hAnsi="Verdana" w:cs="Tahoma"/>
                <w:bCs/>
                <w:color w:val="000099"/>
                <w:sz w:val="16"/>
                <w:szCs w:val="16"/>
              </w:rPr>
              <w:t>с</w:t>
            </w:r>
            <w:r w:rsidRPr="001B7D62">
              <w:rPr>
                <w:rFonts w:ascii="Verdana" w:hAnsi="Verdana" w:cs="Tahoma"/>
                <w:bCs/>
                <w:color w:val="000099"/>
                <w:sz w:val="16"/>
                <w:szCs w:val="16"/>
              </w:rPr>
              <w:t>ки</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1.2.-2.2%</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03 -1.2%</w:t>
            </w:r>
          </w:p>
        </w:tc>
      </w:tr>
      <w:tr w:rsidR="006E393B" w:rsidRPr="001B7D62" w:rsidTr="006C2E18">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Маркетинг и рынок сбыта  пр</w:t>
            </w:r>
            <w:r w:rsidRPr="001B7D62">
              <w:rPr>
                <w:rFonts w:ascii="Verdana" w:hAnsi="Verdana" w:cs="Tahoma"/>
                <w:color w:val="000099"/>
                <w:sz w:val="16"/>
                <w:szCs w:val="16"/>
              </w:rPr>
              <w:t>о</w:t>
            </w:r>
            <w:r w:rsidRPr="001B7D62">
              <w:rPr>
                <w:rFonts w:ascii="Verdana" w:hAnsi="Verdana" w:cs="Tahoma"/>
                <w:color w:val="000099"/>
                <w:sz w:val="16"/>
                <w:szCs w:val="16"/>
              </w:rPr>
              <w:t xml:space="preserve">дукции. </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16</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Прогнозируемые 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proofErr w:type="spellStart"/>
            <w:r w:rsidRPr="001B7D62">
              <w:rPr>
                <w:rFonts w:ascii="Verdana" w:hAnsi="Verdana" w:cs="Tahoma"/>
                <w:bCs/>
                <w:color w:val="000099"/>
                <w:sz w:val="16"/>
                <w:szCs w:val="16"/>
              </w:rPr>
              <w:t>Про</w:t>
            </w:r>
            <w:proofErr w:type="gramStart"/>
            <w:r w:rsidRPr="001B7D62">
              <w:rPr>
                <w:rFonts w:ascii="Verdana" w:hAnsi="Verdana" w:cs="Tahoma"/>
                <w:bCs/>
                <w:color w:val="000099"/>
                <w:sz w:val="16"/>
                <w:szCs w:val="16"/>
              </w:rPr>
              <w:t>ф</w:t>
            </w:r>
            <w:proofErr w:type="spellEnd"/>
            <w:r w:rsidRPr="001B7D62">
              <w:rPr>
                <w:rFonts w:ascii="Verdana" w:hAnsi="Verdana" w:cs="Tahoma"/>
                <w:bCs/>
                <w:color w:val="000099"/>
                <w:sz w:val="16"/>
                <w:szCs w:val="16"/>
              </w:rPr>
              <w:t>-</w:t>
            </w:r>
            <w:proofErr w:type="gramEnd"/>
            <w:r w:rsidRPr="001B7D62">
              <w:rPr>
                <w:rFonts w:ascii="Verdana" w:hAnsi="Verdana" w:cs="Tahoma"/>
                <w:bCs/>
                <w:color w:val="000099"/>
                <w:sz w:val="16"/>
                <w:szCs w:val="16"/>
              </w:rPr>
              <w:t xml:space="preserve"> ответстве</w:t>
            </w:r>
            <w:r w:rsidRPr="001B7D62">
              <w:rPr>
                <w:rFonts w:ascii="Verdana" w:hAnsi="Verdana" w:cs="Tahoma"/>
                <w:bCs/>
                <w:color w:val="000099"/>
                <w:sz w:val="16"/>
                <w:szCs w:val="16"/>
              </w:rPr>
              <w:t>н</w:t>
            </w:r>
            <w:r w:rsidRPr="001B7D62">
              <w:rPr>
                <w:rFonts w:ascii="Verdana" w:hAnsi="Verdana" w:cs="Tahoma"/>
                <w:bCs/>
                <w:color w:val="000099"/>
                <w:sz w:val="16"/>
                <w:szCs w:val="16"/>
              </w:rPr>
              <w:t>ность третьих лиц ( проектантов, марк</w:t>
            </w:r>
            <w:r w:rsidRPr="001B7D62">
              <w:rPr>
                <w:rFonts w:ascii="Verdana" w:hAnsi="Verdana" w:cs="Tahoma"/>
                <w:bCs/>
                <w:color w:val="000099"/>
                <w:sz w:val="16"/>
                <w:szCs w:val="16"/>
              </w:rPr>
              <w:t>е</w:t>
            </w:r>
            <w:r w:rsidRPr="001B7D62">
              <w:rPr>
                <w:rFonts w:ascii="Verdana" w:hAnsi="Verdana" w:cs="Tahoma"/>
                <w:bCs/>
                <w:color w:val="000099"/>
                <w:sz w:val="16"/>
                <w:szCs w:val="16"/>
              </w:rPr>
              <w:t>тологов</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0.8-1.4%</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Кадры. Менеджмент</w:t>
            </w:r>
          </w:p>
        </w:tc>
        <w:tc>
          <w:tcPr>
            <w:tcW w:w="10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5</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Страхуемые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roofErr w:type="gramStart"/>
            <w:r w:rsidRPr="001B7D62">
              <w:rPr>
                <w:rFonts w:ascii="Verdana" w:hAnsi="Verdana" w:cs="Tahoma"/>
                <w:color w:val="000099"/>
                <w:sz w:val="16"/>
                <w:szCs w:val="16"/>
              </w:rPr>
              <w:t>Страхование ответственности (менедж</w:t>
            </w:r>
            <w:r w:rsidRPr="001B7D62">
              <w:rPr>
                <w:rFonts w:ascii="Verdana" w:hAnsi="Verdana" w:cs="Tahoma"/>
                <w:color w:val="000099"/>
                <w:sz w:val="16"/>
                <w:szCs w:val="16"/>
              </w:rPr>
              <w:t>е</w:t>
            </w:r>
            <w:r w:rsidRPr="001B7D62">
              <w:rPr>
                <w:rFonts w:ascii="Verdana" w:hAnsi="Verdana" w:cs="Tahoma"/>
                <w:color w:val="000099"/>
                <w:sz w:val="16"/>
                <w:szCs w:val="16"/>
              </w:rPr>
              <w:t xml:space="preserve">ров, дирекции </w:t>
            </w:r>
            <w:proofErr w:type="gramEnd"/>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0.8-1.4%</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bl>
    <w:p w:rsidR="006E393B" w:rsidRPr="001209C3" w:rsidRDefault="006E393B" w:rsidP="006E393B">
      <w:pPr>
        <w:ind w:firstLine="192"/>
        <w:rPr>
          <w:rFonts w:ascii="Verdana" w:hAnsi="Verdana" w:cs="Tahoma"/>
          <w:b/>
          <w:color w:val="000099"/>
        </w:rPr>
      </w:pPr>
    </w:p>
    <w:p w:rsidR="006E393B" w:rsidRPr="001209C3" w:rsidRDefault="006E393B" w:rsidP="006E393B">
      <w:pPr>
        <w:rPr>
          <w:rFonts w:ascii="Verdana" w:hAnsi="Verdana" w:cs="Tahoma"/>
          <w:color w:val="000099"/>
        </w:rPr>
      </w:pPr>
      <w:r w:rsidRPr="001209C3">
        <w:rPr>
          <w:rFonts w:ascii="Verdana" w:hAnsi="Verdana" w:cs="Tahoma"/>
          <w:b/>
          <w:color w:val="000099"/>
        </w:rPr>
        <w:t xml:space="preserve">Вывод:  </w:t>
      </w:r>
      <w:r w:rsidRPr="001209C3">
        <w:rPr>
          <w:rFonts w:ascii="Verdana" w:hAnsi="Verdana" w:cs="Tahoma"/>
          <w:color w:val="000099"/>
        </w:rPr>
        <w:t>Заемщиком  представлены</w:t>
      </w:r>
      <w:r w:rsidRPr="001209C3">
        <w:rPr>
          <w:rFonts w:ascii="Verdana" w:hAnsi="Verdana" w:cs="Tahoma"/>
          <w:b/>
          <w:color w:val="000099"/>
        </w:rPr>
        <w:t xml:space="preserve"> </w:t>
      </w:r>
      <w:r w:rsidRPr="001209C3">
        <w:rPr>
          <w:rFonts w:ascii="Verdana" w:hAnsi="Verdana" w:cs="Tahoma"/>
          <w:color w:val="000099"/>
        </w:rPr>
        <w:t xml:space="preserve"> расчеты ТЭО, Бизнес-план. Не подтверждены (на уровне протоколов) рынки сбыта продукции. Экономические расчеты приведены без учета «консервативных показателей» сбыта, рисковых коэффициентов  начального периода, гибкого  финансового планирования и управл</w:t>
      </w:r>
      <w:r w:rsidRPr="001209C3">
        <w:rPr>
          <w:rFonts w:ascii="Verdana" w:hAnsi="Verdana" w:cs="Tahoma"/>
          <w:color w:val="000099"/>
        </w:rPr>
        <w:t>е</w:t>
      </w:r>
      <w:r w:rsidRPr="001209C3">
        <w:rPr>
          <w:rFonts w:ascii="Verdana" w:hAnsi="Verdana" w:cs="Tahoma"/>
          <w:color w:val="000099"/>
        </w:rPr>
        <w:t xml:space="preserve">ния. Вероятное наступление риска и композитный коэффициент составляет КР = </w:t>
      </w:r>
      <w:r>
        <w:rPr>
          <w:rFonts w:ascii="Verdana" w:hAnsi="Verdana" w:cs="Tahoma"/>
          <w:color w:val="000099"/>
        </w:rPr>
        <w:t>1</w:t>
      </w:r>
      <w:r w:rsidRPr="001209C3">
        <w:rPr>
          <w:rFonts w:ascii="Verdana" w:hAnsi="Verdana" w:cs="Tahoma"/>
          <w:color w:val="000099"/>
        </w:rPr>
        <w:t xml:space="preserve">.0 </w:t>
      </w:r>
      <w:proofErr w:type="gramStart"/>
      <w:r w:rsidRPr="001209C3">
        <w:rPr>
          <w:rFonts w:ascii="Verdana" w:hAnsi="Verdana" w:cs="Tahoma"/>
          <w:color w:val="000099"/>
        </w:rPr>
        <w:t xml:space="preserve">( </w:t>
      </w:r>
      <w:proofErr w:type="gramEnd"/>
      <w:r>
        <w:rPr>
          <w:rFonts w:ascii="Verdana" w:hAnsi="Verdana" w:cs="Tahoma"/>
          <w:color w:val="000099"/>
        </w:rPr>
        <w:t>средн</w:t>
      </w:r>
      <w:r w:rsidRPr="001209C3">
        <w:rPr>
          <w:rFonts w:ascii="Verdana" w:hAnsi="Verdana" w:cs="Tahoma"/>
          <w:color w:val="000099"/>
        </w:rPr>
        <w:t xml:space="preserve">ий) </w:t>
      </w:r>
    </w:p>
    <w:p w:rsidR="006E393B" w:rsidRPr="001209C3" w:rsidRDefault="006E393B" w:rsidP="006E393B">
      <w:pPr>
        <w:rPr>
          <w:rFonts w:ascii="Verdana" w:hAnsi="Verdana" w:cs="Tahoma"/>
          <w:b/>
          <w:color w:val="000099"/>
          <w:u w:val="single"/>
        </w:rPr>
      </w:pPr>
    </w:p>
    <w:p w:rsidR="006E393B" w:rsidRPr="001209C3" w:rsidRDefault="006E393B" w:rsidP="006E393B">
      <w:pPr>
        <w:ind w:left="360"/>
        <w:rPr>
          <w:rFonts w:ascii="Verdana" w:hAnsi="Verdana" w:cs="Tahoma"/>
          <w:b/>
          <w:color w:val="000099"/>
        </w:rPr>
      </w:pPr>
      <w:r w:rsidRPr="001209C3">
        <w:rPr>
          <w:rFonts w:ascii="Verdana" w:hAnsi="Verdana" w:cs="Tahoma"/>
          <w:b/>
          <w:color w:val="000099"/>
          <w:lang w:val="en-US"/>
        </w:rPr>
        <w:t>III</w:t>
      </w:r>
      <w:r w:rsidRPr="001209C3">
        <w:rPr>
          <w:rFonts w:ascii="Verdana" w:hAnsi="Verdana" w:cs="Tahoma"/>
          <w:b/>
          <w:color w:val="000099"/>
        </w:rPr>
        <w:t xml:space="preserve">. Операционные риски. </w:t>
      </w:r>
    </w:p>
    <w:p w:rsidR="006E393B" w:rsidRPr="001209C3" w:rsidRDefault="006E393B" w:rsidP="006E393B">
      <w:pPr>
        <w:ind w:left="360"/>
        <w:rPr>
          <w:rFonts w:ascii="Verdana" w:hAnsi="Verdana" w:cs="Tahoma"/>
          <w:b/>
          <w:color w:val="000099"/>
          <w:u w:val="single"/>
        </w:rPr>
      </w:pPr>
      <w:r w:rsidRPr="001209C3">
        <w:rPr>
          <w:rFonts w:ascii="Verdana" w:hAnsi="Verdana" w:cs="Tahoma"/>
          <w:b/>
          <w:color w:val="000099"/>
          <w:u w:val="single"/>
        </w:rPr>
        <w:t xml:space="preserve">        </w:t>
      </w:r>
    </w:p>
    <w:p w:rsidR="006E393B" w:rsidRPr="001209C3" w:rsidRDefault="006E393B" w:rsidP="006E393B">
      <w:pPr>
        <w:ind w:left="360"/>
        <w:rPr>
          <w:rFonts w:ascii="Verdana" w:hAnsi="Verdana" w:cs="Tahoma"/>
          <w:color w:val="000099"/>
        </w:rPr>
      </w:pPr>
      <w:r w:rsidRPr="001209C3">
        <w:rPr>
          <w:rFonts w:ascii="Verdana" w:hAnsi="Verdana" w:cs="Tahoma"/>
          <w:color w:val="000099"/>
        </w:rPr>
        <w:t>Эта рисковая зона проекта включает процесс покупки ( аренды) объекта, оформление права аренды земельного участка (здания),  строительные работы, ремонт помещений, что подразумевает риски СМТ, гарантий  сроков</w:t>
      </w:r>
      <w:proofErr w:type="gramStart"/>
      <w:r w:rsidRPr="001209C3">
        <w:rPr>
          <w:rFonts w:ascii="Verdana" w:hAnsi="Verdana" w:cs="Tahoma"/>
          <w:color w:val="000099"/>
        </w:rPr>
        <w:t xml:space="preserve"> .</w:t>
      </w:r>
      <w:proofErr w:type="gramEnd"/>
    </w:p>
    <w:p w:rsidR="006E393B" w:rsidRPr="001209C3" w:rsidRDefault="006E393B" w:rsidP="006E393B">
      <w:pPr>
        <w:ind w:left="360"/>
        <w:rPr>
          <w:rFonts w:ascii="Verdana" w:hAnsi="Verdana" w:cs="Tahoma"/>
          <w:color w:val="000099"/>
        </w:rPr>
      </w:pPr>
      <w:r w:rsidRPr="001209C3">
        <w:rPr>
          <w:rFonts w:ascii="Verdana" w:hAnsi="Verdana" w:cs="Tahoma"/>
          <w:color w:val="000099"/>
        </w:rPr>
        <w:t xml:space="preserve">Организации системы продаж, расчета с клиентурой, финансовый мониторинг, конъюнктура рынка.   </w:t>
      </w:r>
    </w:p>
    <w:p w:rsidR="006E393B" w:rsidRPr="001209C3" w:rsidRDefault="006E393B" w:rsidP="006E393B">
      <w:pPr>
        <w:ind w:left="360"/>
        <w:rPr>
          <w:rFonts w:ascii="Verdana" w:hAnsi="Verdana" w:cs="Tahoma"/>
          <w:color w:val="000099"/>
        </w:rPr>
      </w:pPr>
      <w:r w:rsidRPr="001209C3">
        <w:rPr>
          <w:rFonts w:ascii="Verdana" w:hAnsi="Verdana" w:cs="Tahoma"/>
          <w:color w:val="000099"/>
        </w:rPr>
        <w:t>Важна легитимность деятельности и ее соответствие законодательным треб</w:t>
      </w:r>
      <w:r w:rsidRPr="001209C3">
        <w:rPr>
          <w:rFonts w:ascii="Verdana" w:hAnsi="Verdana" w:cs="Tahoma"/>
          <w:color w:val="000099"/>
        </w:rPr>
        <w:t>о</w:t>
      </w:r>
      <w:r w:rsidRPr="001209C3">
        <w:rPr>
          <w:rFonts w:ascii="Verdana" w:hAnsi="Verdana" w:cs="Tahoma"/>
          <w:color w:val="000099"/>
        </w:rPr>
        <w:t xml:space="preserve">ваниям, техническим условиям РОСТЕХНАДЗОРА.   </w:t>
      </w:r>
    </w:p>
    <w:p w:rsidR="006E393B" w:rsidRPr="001209C3" w:rsidRDefault="006E393B" w:rsidP="006E393B">
      <w:pPr>
        <w:ind w:left="360"/>
        <w:rPr>
          <w:rFonts w:ascii="Verdana" w:hAnsi="Verdana" w:cs="Tahoma"/>
          <w:color w:val="000099"/>
        </w:rPr>
      </w:pPr>
      <w:r w:rsidRPr="001209C3">
        <w:rPr>
          <w:rFonts w:ascii="Verdana" w:hAnsi="Verdana" w:cs="Tahoma"/>
          <w:color w:val="000099"/>
        </w:rPr>
        <w:t>Эта зона  включает также этап поставки, монтажа оборудования.</w:t>
      </w:r>
    </w:p>
    <w:p w:rsidR="006E393B" w:rsidRPr="001209C3" w:rsidRDefault="006E393B" w:rsidP="006E393B">
      <w:pPr>
        <w:ind w:left="360"/>
        <w:rPr>
          <w:rFonts w:ascii="Verdana" w:hAnsi="Verdana" w:cs="Tahoma"/>
          <w:color w:val="000099"/>
        </w:rPr>
      </w:pPr>
      <w:r w:rsidRPr="001209C3">
        <w:rPr>
          <w:rFonts w:ascii="Verdana" w:hAnsi="Verdana" w:cs="Tahoma"/>
          <w:color w:val="000099"/>
        </w:rPr>
        <w:t xml:space="preserve"> Важна  организация  адекватных  мер  по </w:t>
      </w:r>
      <w:proofErr w:type="gramStart"/>
      <w:r w:rsidRPr="001209C3">
        <w:rPr>
          <w:rFonts w:ascii="Verdana" w:hAnsi="Verdana" w:cs="Tahoma"/>
          <w:color w:val="000099"/>
        </w:rPr>
        <w:t>контролю за</w:t>
      </w:r>
      <w:proofErr w:type="gramEnd"/>
      <w:r w:rsidRPr="001209C3">
        <w:rPr>
          <w:rFonts w:ascii="Verdana" w:hAnsi="Verdana" w:cs="Tahoma"/>
          <w:color w:val="000099"/>
        </w:rPr>
        <w:t xml:space="preserve"> финансированием, функциональной  эффективности закупаемого оборудования, сырья.</w:t>
      </w:r>
    </w:p>
    <w:p w:rsidR="006E393B" w:rsidRPr="001209C3" w:rsidRDefault="006E393B" w:rsidP="006E393B">
      <w:pPr>
        <w:ind w:left="360"/>
        <w:rPr>
          <w:rFonts w:ascii="Verdana" w:hAnsi="Verdana" w:cs="Tahoma"/>
          <w:color w:val="000099"/>
        </w:rPr>
      </w:pPr>
      <w:r w:rsidRPr="001209C3">
        <w:rPr>
          <w:rFonts w:ascii="Verdana" w:hAnsi="Verdana" w:cs="Tahoma"/>
          <w:color w:val="000099"/>
        </w:rPr>
        <w:t>Необходим четкий расчет доходной составляющей с опорой на анализ рынка, маркетинг и рыночную конъюнктуру для подтверждения экономической цел</w:t>
      </w:r>
      <w:r w:rsidRPr="001209C3">
        <w:rPr>
          <w:rFonts w:ascii="Verdana" w:hAnsi="Verdana" w:cs="Tahoma"/>
          <w:color w:val="000099"/>
        </w:rPr>
        <w:t>е</w:t>
      </w:r>
      <w:r w:rsidRPr="001209C3">
        <w:rPr>
          <w:rFonts w:ascii="Verdana" w:hAnsi="Verdana" w:cs="Tahoma"/>
          <w:color w:val="000099"/>
        </w:rPr>
        <w:t>сообразности проекта.</w:t>
      </w:r>
    </w:p>
    <w:p w:rsidR="006E393B" w:rsidRDefault="006E393B" w:rsidP="006E393B">
      <w:pPr>
        <w:ind w:left="360"/>
        <w:rPr>
          <w:rFonts w:ascii="Verdana" w:hAnsi="Verdana" w:cs="Tahoma"/>
          <w:b/>
          <w:color w:val="000099"/>
        </w:rPr>
      </w:pPr>
    </w:p>
    <w:p w:rsidR="006E393B" w:rsidRDefault="006E393B" w:rsidP="006E393B">
      <w:pPr>
        <w:ind w:left="360"/>
        <w:rPr>
          <w:rFonts w:ascii="Verdana" w:hAnsi="Verdana" w:cs="Tahoma"/>
          <w:b/>
          <w:color w:val="000099"/>
        </w:rPr>
      </w:pPr>
    </w:p>
    <w:p w:rsidR="006E393B" w:rsidRDefault="006E393B" w:rsidP="006E393B">
      <w:pPr>
        <w:ind w:left="360"/>
        <w:rPr>
          <w:rFonts w:ascii="Verdana" w:hAnsi="Verdana" w:cs="Tahoma"/>
          <w:b/>
          <w:color w:val="000099"/>
        </w:rPr>
      </w:pPr>
    </w:p>
    <w:p w:rsidR="006E393B" w:rsidRDefault="006E393B" w:rsidP="006E393B">
      <w:pPr>
        <w:ind w:left="360"/>
        <w:rPr>
          <w:rFonts w:ascii="Verdana" w:hAnsi="Verdana" w:cs="Tahoma"/>
          <w:b/>
          <w:color w:val="000099"/>
        </w:rPr>
      </w:pPr>
    </w:p>
    <w:p w:rsidR="00D47C0E" w:rsidRDefault="00D47C0E" w:rsidP="006E393B">
      <w:pPr>
        <w:ind w:left="360"/>
        <w:rPr>
          <w:rFonts w:ascii="Verdana" w:hAnsi="Verdana" w:cs="Tahoma"/>
          <w:b/>
          <w:color w:val="000099"/>
        </w:rPr>
      </w:pPr>
    </w:p>
    <w:p w:rsidR="00D47C0E" w:rsidRDefault="00D47C0E" w:rsidP="006E393B">
      <w:pPr>
        <w:ind w:left="360"/>
        <w:rPr>
          <w:rFonts w:ascii="Verdana" w:hAnsi="Verdana" w:cs="Tahoma"/>
          <w:b/>
          <w:color w:val="000099"/>
        </w:rPr>
      </w:pPr>
    </w:p>
    <w:p w:rsidR="00D47C0E" w:rsidRDefault="00D47C0E" w:rsidP="006E393B">
      <w:pPr>
        <w:ind w:left="360"/>
        <w:rPr>
          <w:rFonts w:ascii="Verdana" w:hAnsi="Verdana" w:cs="Tahoma"/>
          <w:b/>
          <w:color w:val="000099"/>
        </w:rPr>
      </w:pPr>
    </w:p>
    <w:p w:rsidR="00D47C0E" w:rsidRDefault="00D47C0E" w:rsidP="006E393B">
      <w:pPr>
        <w:ind w:left="360"/>
        <w:rPr>
          <w:rFonts w:ascii="Verdana" w:hAnsi="Verdana" w:cs="Tahoma"/>
          <w:b/>
          <w:color w:val="000099"/>
        </w:rPr>
      </w:pPr>
    </w:p>
    <w:p w:rsidR="00D47C0E" w:rsidRDefault="00D47C0E" w:rsidP="006E393B">
      <w:pPr>
        <w:ind w:left="360"/>
        <w:rPr>
          <w:rFonts w:ascii="Verdana" w:hAnsi="Verdana" w:cs="Tahoma"/>
          <w:b/>
          <w:color w:val="000099"/>
        </w:rPr>
      </w:pPr>
    </w:p>
    <w:p w:rsidR="00D47C0E" w:rsidRDefault="00D47C0E" w:rsidP="006E393B">
      <w:pPr>
        <w:ind w:left="360"/>
        <w:rPr>
          <w:rFonts w:ascii="Verdana" w:hAnsi="Verdana" w:cs="Tahoma"/>
          <w:b/>
          <w:color w:val="000099"/>
        </w:rPr>
      </w:pPr>
    </w:p>
    <w:p w:rsidR="00D47C0E" w:rsidRDefault="00D47C0E" w:rsidP="006E393B">
      <w:pPr>
        <w:ind w:left="360"/>
        <w:rPr>
          <w:rFonts w:ascii="Verdana" w:hAnsi="Verdana" w:cs="Tahoma"/>
          <w:b/>
          <w:color w:val="000099"/>
        </w:rPr>
      </w:pPr>
    </w:p>
    <w:p w:rsidR="00D47C0E" w:rsidRDefault="00D47C0E" w:rsidP="006E393B">
      <w:pPr>
        <w:ind w:left="360"/>
        <w:rPr>
          <w:rFonts w:ascii="Verdana" w:hAnsi="Verdana" w:cs="Tahoma"/>
          <w:b/>
          <w:color w:val="000099"/>
        </w:rPr>
      </w:pPr>
    </w:p>
    <w:p w:rsidR="00D47C0E" w:rsidRDefault="00D47C0E" w:rsidP="006E393B">
      <w:pPr>
        <w:ind w:left="360"/>
        <w:rPr>
          <w:rFonts w:ascii="Verdana" w:hAnsi="Verdana" w:cs="Tahoma"/>
          <w:b/>
          <w:color w:val="000099"/>
        </w:rPr>
      </w:pPr>
    </w:p>
    <w:p w:rsidR="00D47C0E" w:rsidRDefault="00D47C0E" w:rsidP="006E393B">
      <w:pPr>
        <w:ind w:left="360"/>
        <w:rPr>
          <w:rFonts w:ascii="Verdana" w:hAnsi="Verdana" w:cs="Tahoma"/>
          <w:b/>
          <w:color w:val="000099"/>
        </w:rPr>
      </w:pPr>
    </w:p>
    <w:p w:rsidR="00D47C0E" w:rsidRDefault="00D47C0E" w:rsidP="006E393B">
      <w:pPr>
        <w:ind w:left="360"/>
        <w:rPr>
          <w:rFonts w:ascii="Verdana" w:hAnsi="Verdana" w:cs="Tahoma"/>
          <w:b/>
          <w:color w:val="000099"/>
        </w:rPr>
      </w:pPr>
    </w:p>
    <w:p w:rsidR="006E393B" w:rsidRDefault="006E393B" w:rsidP="006E393B">
      <w:pPr>
        <w:ind w:left="360"/>
        <w:rPr>
          <w:rFonts w:ascii="Verdana" w:hAnsi="Verdana" w:cs="Tahoma"/>
          <w:b/>
          <w:color w:val="000099"/>
        </w:rPr>
      </w:pPr>
    </w:p>
    <w:p w:rsidR="006E393B" w:rsidRPr="001209C3" w:rsidRDefault="006E393B" w:rsidP="006E393B">
      <w:pPr>
        <w:ind w:left="360"/>
        <w:rPr>
          <w:rFonts w:ascii="Verdana" w:hAnsi="Verdana" w:cs="Tahoma"/>
          <w:color w:val="000099"/>
        </w:rPr>
      </w:pPr>
      <w:r w:rsidRPr="001209C3">
        <w:rPr>
          <w:rFonts w:ascii="Verdana" w:hAnsi="Verdana" w:cs="Tahoma"/>
          <w:b/>
          <w:color w:val="000099"/>
        </w:rPr>
        <w:lastRenderedPageBreak/>
        <w:t>Таблица 5.</w:t>
      </w:r>
    </w:p>
    <w:p w:rsidR="006E393B" w:rsidRPr="001209C3" w:rsidRDefault="006E393B" w:rsidP="006E393B">
      <w:pPr>
        <w:rPr>
          <w:rFonts w:ascii="Verdana" w:hAnsi="Verdana" w:cs="Tahoma"/>
          <w:b/>
          <w:bCs/>
          <w:color w:val="000099"/>
        </w:rPr>
      </w:pPr>
      <w:r w:rsidRPr="001209C3">
        <w:rPr>
          <w:rFonts w:ascii="Verdana" w:hAnsi="Verdana" w:cs="Tahoma"/>
          <w:b/>
          <w:color w:val="000099"/>
        </w:rPr>
        <w:t xml:space="preserve">     Показатели  страховых ставок зоны «Операцио</w:t>
      </w:r>
      <w:r w:rsidRPr="001209C3">
        <w:rPr>
          <w:rFonts w:ascii="Verdana" w:hAnsi="Verdana" w:cs="Tahoma"/>
          <w:b/>
          <w:color w:val="000099"/>
        </w:rPr>
        <w:t>н</w:t>
      </w:r>
      <w:r w:rsidRPr="001209C3">
        <w:rPr>
          <w:rFonts w:ascii="Verdana" w:hAnsi="Verdana" w:cs="Tahoma"/>
          <w:b/>
          <w:color w:val="000099"/>
        </w:rPr>
        <w:t>ные риски»</w:t>
      </w:r>
      <w:proofErr w:type="gramStart"/>
      <w:r w:rsidRPr="001209C3">
        <w:rPr>
          <w:rFonts w:ascii="Verdana" w:hAnsi="Verdana" w:cs="Tahoma"/>
          <w:b/>
          <w:color w:val="000099"/>
        </w:rPr>
        <w:t xml:space="preserve"> .</w:t>
      </w:r>
      <w:proofErr w:type="gramEnd"/>
      <w:r w:rsidRPr="001209C3">
        <w:rPr>
          <w:rFonts w:ascii="Verdana" w:hAnsi="Verdana" w:cs="Tahoma"/>
          <w:b/>
          <w:bCs/>
          <w:color w:val="000099"/>
        </w:rPr>
        <w:t xml:space="preserve"> </w:t>
      </w:r>
    </w:p>
    <w:p w:rsidR="006E393B" w:rsidRPr="001209C3" w:rsidRDefault="006E393B" w:rsidP="006E393B">
      <w:pPr>
        <w:rPr>
          <w:rFonts w:ascii="Verdana" w:hAnsi="Verdana" w:cs="Tahoma"/>
          <w:b/>
          <w:bCs/>
          <w:color w:val="000099"/>
        </w:rPr>
      </w:pPr>
    </w:p>
    <w:tbl>
      <w:tblPr>
        <w:tblW w:w="10800" w:type="dxa"/>
        <w:tblInd w:w="-252" w:type="dxa"/>
        <w:tblLayout w:type="fixed"/>
        <w:tblLook w:val="0000"/>
      </w:tblPr>
      <w:tblGrid>
        <w:gridCol w:w="2700"/>
        <w:gridCol w:w="720"/>
        <w:gridCol w:w="2700"/>
        <w:gridCol w:w="2700"/>
        <w:gridCol w:w="1980"/>
      </w:tblGrid>
      <w:tr w:rsidR="006E393B" w:rsidRPr="001B7D62" w:rsidTr="006C2E18">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lang w:val="en-US"/>
              </w:rPr>
              <w:t>III</w:t>
            </w:r>
            <w:proofErr w:type="gramStart"/>
            <w:r w:rsidRPr="001B7D62">
              <w:rPr>
                <w:rFonts w:ascii="Verdana" w:hAnsi="Verdana" w:cs="Tahoma"/>
                <w:b/>
                <w:color w:val="000099"/>
                <w:sz w:val="16"/>
                <w:szCs w:val="16"/>
              </w:rPr>
              <w:t>.  Операционные</w:t>
            </w:r>
            <w:proofErr w:type="gramEnd"/>
            <w:r w:rsidRPr="001B7D62">
              <w:rPr>
                <w:rFonts w:ascii="Verdana" w:hAnsi="Verdana" w:cs="Tahoma"/>
                <w:b/>
                <w:color w:val="000099"/>
                <w:sz w:val="16"/>
                <w:szCs w:val="16"/>
              </w:rPr>
              <w:t xml:space="preserve"> риски. </w:t>
            </w:r>
          </w:p>
        </w:tc>
        <w:tc>
          <w:tcPr>
            <w:tcW w:w="72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60</w:t>
            </w: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Категория  рисков        </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Вид </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страховых рисков</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Индикати</w:t>
            </w:r>
            <w:r w:rsidRPr="001B7D62">
              <w:rPr>
                <w:rFonts w:ascii="Verdana" w:hAnsi="Verdana" w:cs="Tahoma"/>
                <w:b/>
                <w:bCs/>
                <w:color w:val="000099"/>
                <w:sz w:val="16"/>
                <w:szCs w:val="16"/>
              </w:rPr>
              <w:t>в</w:t>
            </w:r>
            <w:r w:rsidRPr="001B7D62">
              <w:rPr>
                <w:rFonts w:ascii="Verdana" w:hAnsi="Verdana" w:cs="Tahoma"/>
                <w:b/>
                <w:bCs/>
                <w:color w:val="000099"/>
                <w:sz w:val="16"/>
                <w:szCs w:val="16"/>
              </w:rPr>
              <w:t>ные</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Тарифные  ставки</w:t>
            </w:r>
          </w:p>
        </w:tc>
      </w:tr>
      <w:tr w:rsidR="006E393B" w:rsidRPr="001B7D62" w:rsidTr="006C2E18">
        <w:trPr>
          <w:trHeight w:val="862"/>
        </w:trPr>
        <w:tc>
          <w:tcPr>
            <w:tcW w:w="270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 Реконструкция  и ремонт зд</w:t>
            </w:r>
            <w:r w:rsidRPr="001B7D62">
              <w:rPr>
                <w:rFonts w:ascii="Verdana" w:hAnsi="Verdana" w:cs="Tahoma"/>
                <w:color w:val="000099"/>
                <w:sz w:val="16"/>
                <w:szCs w:val="16"/>
              </w:rPr>
              <w:t>а</w:t>
            </w:r>
            <w:r w:rsidRPr="001B7D62">
              <w:rPr>
                <w:rFonts w:ascii="Verdana" w:hAnsi="Verdana" w:cs="Tahoma"/>
                <w:color w:val="000099"/>
                <w:sz w:val="16"/>
                <w:szCs w:val="16"/>
              </w:rPr>
              <w:t xml:space="preserve">ния. </w:t>
            </w:r>
          </w:p>
        </w:tc>
        <w:tc>
          <w:tcPr>
            <w:tcW w:w="72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13</w:t>
            </w:r>
          </w:p>
        </w:tc>
        <w:tc>
          <w:tcPr>
            <w:tcW w:w="270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270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 xml:space="preserve">- Страхование СМТ монтажных работ     </w:t>
            </w:r>
          </w:p>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-Страхование  им</w:t>
            </w:r>
            <w:r w:rsidRPr="001B7D62">
              <w:rPr>
                <w:rFonts w:ascii="Verdana" w:hAnsi="Verdana" w:cs="Tahoma"/>
                <w:color w:val="000099"/>
                <w:sz w:val="16"/>
                <w:szCs w:val="16"/>
              </w:rPr>
              <w:t>у</w:t>
            </w:r>
            <w:r w:rsidRPr="001B7D62">
              <w:rPr>
                <w:rFonts w:ascii="Verdana" w:hAnsi="Verdana" w:cs="Tahoma"/>
                <w:color w:val="000099"/>
                <w:sz w:val="16"/>
                <w:szCs w:val="16"/>
              </w:rPr>
              <w:t>щества</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color w:val="000099"/>
                <w:sz w:val="16"/>
                <w:szCs w:val="16"/>
              </w:rPr>
              <w:t>- Страхование титула</w:t>
            </w:r>
          </w:p>
        </w:tc>
        <w:tc>
          <w:tcPr>
            <w:tcW w:w="198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r w:rsidRPr="001B7D62">
              <w:rPr>
                <w:rFonts w:ascii="Verdana" w:hAnsi="Verdana" w:cs="Tahoma"/>
                <w:b/>
                <w:color w:val="000099"/>
                <w:sz w:val="16"/>
                <w:szCs w:val="16"/>
              </w:rPr>
              <w:t xml:space="preserve">  0,5-  1.3 %</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0.5- 1.5%</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 xml:space="preserve">  0.8 - 1. 6%</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rPr>
          <w:trHeight w:val="758"/>
        </w:trPr>
        <w:tc>
          <w:tcPr>
            <w:tcW w:w="2700" w:type="dxa"/>
            <w:tcBorders>
              <w:top w:val="single" w:sz="4"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Закупка, Установка, монтаж и пусконаладочные работы оборудования</w:t>
            </w:r>
            <w:proofErr w:type="gramStart"/>
            <w:r w:rsidRPr="001B7D62">
              <w:rPr>
                <w:rFonts w:ascii="Verdana" w:hAnsi="Verdana" w:cs="Tahoma"/>
                <w:color w:val="000099"/>
                <w:sz w:val="16"/>
                <w:szCs w:val="16"/>
              </w:rPr>
              <w:t>.</w:t>
            </w:r>
            <w:proofErr w:type="gramEnd"/>
            <w:r w:rsidRPr="001B7D62">
              <w:rPr>
                <w:rFonts w:ascii="Verdana" w:hAnsi="Verdana" w:cs="Tahoma"/>
                <w:color w:val="000099"/>
                <w:sz w:val="16"/>
                <w:szCs w:val="16"/>
              </w:rPr>
              <w:t xml:space="preserve"> (</w:t>
            </w:r>
            <w:proofErr w:type="gramStart"/>
            <w:r w:rsidRPr="001B7D62">
              <w:rPr>
                <w:rFonts w:ascii="Verdana" w:hAnsi="Verdana" w:cs="Tahoma"/>
                <w:color w:val="000099"/>
                <w:sz w:val="16"/>
                <w:szCs w:val="16"/>
              </w:rPr>
              <w:t>э</w:t>
            </w:r>
            <w:proofErr w:type="gramEnd"/>
            <w:r w:rsidRPr="001B7D62">
              <w:rPr>
                <w:rFonts w:ascii="Verdana" w:hAnsi="Verdana" w:cs="Tahoma"/>
                <w:color w:val="000099"/>
                <w:sz w:val="16"/>
                <w:szCs w:val="16"/>
              </w:rPr>
              <w:t>кструдеры) Поставка сырья. (опилочная ма</w:t>
            </w:r>
            <w:r w:rsidRPr="001B7D62">
              <w:rPr>
                <w:rFonts w:ascii="Verdana" w:hAnsi="Verdana" w:cs="Tahoma"/>
                <w:color w:val="000099"/>
                <w:sz w:val="16"/>
                <w:szCs w:val="16"/>
              </w:rPr>
              <w:t>с</w:t>
            </w:r>
            <w:r w:rsidRPr="001B7D62">
              <w:rPr>
                <w:rFonts w:ascii="Verdana" w:hAnsi="Verdana" w:cs="Tahoma"/>
                <w:color w:val="000099"/>
                <w:sz w:val="16"/>
                <w:szCs w:val="16"/>
              </w:rPr>
              <w:t xml:space="preserve">са)  </w:t>
            </w:r>
          </w:p>
        </w:tc>
        <w:tc>
          <w:tcPr>
            <w:tcW w:w="720" w:type="dxa"/>
            <w:tcBorders>
              <w:top w:val="single" w:sz="4"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7</w:t>
            </w:r>
          </w:p>
        </w:tc>
        <w:tc>
          <w:tcPr>
            <w:tcW w:w="2700" w:type="dxa"/>
            <w:tcBorders>
              <w:top w:val="single" w:sz="4"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2700" w:type="dxa"/>
            <w:tcBorders>
              <w:top w:val="single" w:sz="4"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Страхование имущ</w:t>
            </w:r>
            <w:r w:rsidRPr="001B7D62">
              <w:rPr>
                <w:rFonts w:ascii="Verdana" w:hAnsi="Verdana" w:cs="Tahoma"/>
                <w:color w:val="000099"/>
                <w:sz w:val="16"/>
                <w:szCs w:val="16"/>
              </w:rPr>
              <w:t>е</w:t>
            </w:r>
            <w:r w:rsidRPr="001B7D62">
              <w:rPr>
                <w:rFonts w:ascii="Verdana" w:hAnsi="Verdana" w:cs="Tahoma"/>
                <w:color w:val="000099"/>
                <w:sz w:val="16"/>
                <w:szCs w:val="16"/>
              </w:rPr>
              <w:t>ства</w:t>
            </w:r>
          </w:p>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 xml:space="preserve">-Страхование </w:t>
            </w:r>
            <w:r w:rsidRPr="001B7D62">
              <w:rPr>
                <w:rFonts w:ascii="Verdana" w:hAnsi="Verdana" w:cs="Tahoma"/>
                <w:color w:val="000099"/>
                <w:sz w:val="16"/>
                <w:szCs w:val="16"/>
                <w:lang w:val="en-US"/>
              </w:rPr>
              <w:t>Bus</w:t>
            </w:r>
            <w:r w:rsidRPr="001B7D62">
              <w:rPr>
                <w:rFonts w:ascii="Verdana" w:hAnsi="Verdana" w:cs="Tahoma"/>
                <w:color w:val="000099"/>
                <w:sz w:val="16"/>
                <w:szCs w:val="16"/>
                <w:lang w:val="en-US"/>
              </w:rPr>
              <w:t>i</w:t>
            </w:r>
            <w:r w:rsidRPr="001B7D62">
              <w:rPr>
                <w:rFonts w:ascii="Verdana" w:hAnsi="Verdana" w:cs="Tahoma"/>
                <w:color w:val="000099"/>
                <w:sz w:val="16"/>
                <w:szCs w:val="16"/>
                <w:lang w:val="en-US"/>
              </w:rPr>
              <w:t>ness</w:t>
            </w:r>
            <w:r w:rsidRPr="001B7D62">
              <w:rPr>
                <w:rFonts w:ascii="Verdana" w:hAnsi="Verdana" w:cs="Tahoma"/>
                <w:color w:val="000099"/>
                <w:sz w:val="16"/>
                <w:szCs w:val="16"/>
              </w:rPr>
              <w:t xml:space="preserve"> </w:t>
            </w:r>
            <w:r w:rsidRPr="001B7D62">
              <w:rPr>
                <w:rFonts w:ascii="Verdana" w:hAnsi="Verdana" w:cs="Tahoma"/>
                <w:color w:val="000099"/>
                <w:sz w:val="16"/>
                <w:szCs w:val="16"/>
                <w:lang w:val="en-US"/>
              </w:rPr>
              <w:t>interruption</w:t>
            </w:r>
          </w:p>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p>
        </w:tc>
        <w:tc>
          <w:tcPr>
            <w:tcW w:w="1980" w:type="dxa"/>
            <w:tcBorders>
              <w:top w:val="single" w:sz="4"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r w:rsidRPr="001B7D62">
              <w:rPr>
                <w:rFonts w:ascii="Verdana" w:hAnsi="Verdana" w:cs="Tahoma"/>
                <w:b/>
                <w:color w:val="000099"/>
                <w:sz w:val="16"/>
                <w:szCs w:val="16"/>
              </w:rPr>
              <w:t>0.01 -0.17%</w:t>
            </w:r>
          </w:p>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r w:rsidRPr="001B7D62">
              <w:rPr>
                <w:rFonts w:ascii="Verdana" w:hAnsi="Verdana" w:cs="Tahoma"/>
                <w:b/>
                <w:color w:val="000099"/>
                <w:sz w:val="16"/>
                <w:szCs w:val="16"/>
              </w:rPr>
              <w:t xml:space="preserve">  0,5-  1.3 %</w:t>
            </w:r>
          </w:p>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p>
        </w:tc>
      </w:tr>
      <w:tr w:rsidR="006E393B" w:rsidRPr="001B7D62" w:rsidTr="006C2E18">
        <w:trPr>
          <w:trHeight w:val="856"/>
        </w:trPr>
        <w:tc>
          <w:tcPr>
            <w:tcW w:w="270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Менеджмент.   </w:t>
            </w:r>
          </w:p>
        </w:tc>
        <w:tc>
          <w:tcPr>
            <w:tcW w:w="72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4</w:t>
            </w:r>
          </w:p>
        </w:tc>
        <w:tc>
          <w:tcPr>
            <w:tcW w:w="270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270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p>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Страхование ответс</w:t>
            </w:r>
            <w:r w:rsidRPr="001B7D62">
              <w:rPr>
                <w:rFonts w:ascii="Verdana" w:hAnsi="Verdana" w:cs="Tahoma"/>
                <w:color w:val="000099"/>
                <w:sz w:val="16"/>
                <w:szCs w:val="16"/>
              </w:rPr>
              <w:t>т</w:t>
            </w:r>
            <w:r w:rsidRPr="001B7D62">
              <w:rPr>
                <w:rFonts w:ascii="Verdana" w:hAnsi="Verdana" w:cs="Tahoma"/>
                <w:color w:val="000099"/>
                <w:sz w:val="16"/>
                <w:szCs w:val="16"/>
              </w:rPr>
              <w:t>венности</w:t>
            </w:r>
          </w:p>
        </w:tc>
        <w:tc>
          <w:tcPr>
            <w:tcW w:w="198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r w:rsidRPr="001B7D62">
              <w:rPr>
                <w:rFonts w:ascii="Verdana" w:hAnsi="Verdana" w:cs="Tahoma"/>
                <w:b/>
                <w:color w:val="000099"/>
                <w:sz w:val="16"/>
                <w:szCs w:val="16"/>
              </w:rPr>
              <w:t>0,3-0,8</w:t>
            </w:r>
          </w:p>
        </w:tc>
      </w:tr>
      <w:tr w:rsidR="006E393B" w:rsidRPr="001B7D62" w:rsidTr="006C2E18">
        <w:trPr>
          <w:trHeight w:val="702"/>
        </w:trPr>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Объем и  запланированных продаж</w:t>
            </w:r>
            <w:proofErr w:type="gramStart"/>
            <w:r w:rsidRPr="001B7D62">
              <w:rPr>
                <w:rFonts w:ascii="Verdana" w:hAnsi="Verdana" w:cs="Tahoma"/>
                <w:color w:val="000099"/>
                <w:sz w:val="16"/>
                <w:szCs w:val="16"/>
              </w:rPr>
              <w:t xml:space="preserve">  .</w:t>
            </w:r>
            <w:proofErr w:type="gramEnd"/>
          </w:p>
        </w:tc>
        <w:tc>
          <w:tcPr>
            <w:tcW w:w="72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20</w:t>
            </w: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-Страхование отве</w:t>
            </w:r>
            <w:r w:rsidRPr="001B7D62">
              <w:rPr>
                <w:rFonts w:ascii="Verdana" w:hAnsi="Verdana" w:cs="Tahoma"/>
                <w:color w:val="000099"/>
                <w:sz w:val="16"/>
                <w:szCs w:val="16"/>
              </w:rPr>
              <w:t>т</w:t>
            </w:r>
            <w:r w:rsidRPr="001B7D62">
              <w:rPr>
                <w:rFonts w:ascii="Verdana" w:hAnsi="Verdana" w:cs="Tahoma"/>
                <w:color w:val="000099"/>
                <w:sz w:val="16"/>
                <w:szCs w:val="16"/>
              </w:rPr>
              <w:t xml:space="preserve">ственности </w:t>
            </w:r>
          </w:p>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0.3- 0.8%</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rPr>
          <w:trHeight w:val="805"/>
        </w:trPr>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Финансовые риски</w:t>
            </w:r>
          </w:p>
        </w:tc>
        <w:tc>
          <w:tcPr>
            <w:tcW w:w="72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6</w:t>
            </w: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-Страхование отве</w:t>
            </w:r>
            <w:r w:rsidRPr="001B7D62">
              <w:rPr>
                <w:rFonts w:ascii="Verdana" w:hAnsi="Verdana" w:cs="Tahoma"/>
                <w:color w:val="000099"/>
                <w:sz w:val="16"/>
                <w:szCs w:val="16"/>
              </w:rPr>
              <w:t>т</w:t>
            </w:r>
            <w:r w:rsidRPr="001B7D62">
              <w:rPr>
                <w:rFonts w:ascii="Verdana" w:hAnsi="Verdana" w:cs="Tahoma"/>
                <w:color w:val="000099"/>
                <w:sz w:val="16"/>
                <w:szCs w:val="16"/>
              </w:rPr>
              <w:t>ственности</w:t>
            </w:r>
          </w:p>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-Страхование жизни и здоровья</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0.3-0.8%</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0.5-1.5.%</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rPr>
          <w:trHeight w:val="710"/>
        </w:trPr>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Противоправные действия третьих лиц</w:t>
            </w:r>
          </w:p>
        </w:tc>
        <w:tc>
          <w:tcPr>
            <w:tcW w:w="72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6</w:t>
            </w: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color w:val="000099"/>
                <w:sz w:val="16"/>
                <w:szCs w:val="16"/>
              </w:rPr>
              <w:t>Страхование имущ</w:t>
            </w:r>
            <w:r w:rsidRPr="001B7D62">
              <w:rPr>
                <w:rFonts w:ascii="Verdana" w:hAnsi="Verdana" w:cs="Tahoma"/>
                <w:color w:val="000099"/>
                <w:sz w:val="16"/>
                <w:szCs w:val="16"/>
              </w:rPr>
              <w:t>е</w:t>
            </w:r>
            <w:r w:rsidRPr="001B7D62">
              <w:rPr>
                <w:rFonts w:ascii="Verdana" w:hAnsi="Verdana" w:cs="Tahoma"/>
                <w:color w:val="000099"/>
                <w:sz w:val="16"/>
                <w:szCs w:val="16"/>
              </w:rPr>
              <w:t>ства от противопра</w:t>
            </w:r>
            <w:r w:rsidRPr="001B7D62">
              <w:rPr>
                <w:rFonts w:ascii="Verdana" w:hAnsi="Verdana" w:cs="Tahoma"/>
                <w:color w:val="000099"/>
                <w:sz w:val="16"/>
                <w:szCs w:val="16"/>
              </w:rPr>
              <w:t>в</w:t>
            </w:r>
            <w:r w:rsidRPr="001B7D62">
              <w:rPr>
                <w:rFonts w:ascii="Verdana" w:hAnsi="Verdana" w:cs="Tahoma"/>
                <w:color w:val="000099"/>
                <w:sz w:val="16"/>
                <w:szCs w:val="16"/>
              </w:rPr>
              <w:t xml:space="preserve">ных действий третьих лиц  </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0,2-1.2%</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rPr>
          <w:trHeight w:val="992"/>
        </w:trPr>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lastRenderedPageBreak/>
              <w:t>Форс-мажор, стихийные бедс</w:t>
            </w:r>
            <w:r w:rsidRPr="001B7D62">
              <w:rPr>
                <w:rFonts w:ascii="Verdana" w:hAnsi="Verdana" w:cs="Tahoma"/>
                <w:color w:val="000099"/>
                <w:sz w:val="16"/>
                <w:szCs w:val="16"/>
              </w:rPr>
              <w:t>т</w:t>
            </w:r>
            <w:r w:rsidRPr="001B7D62">
              <w:rPr>
                <w:rFonts w:ascii="Verdana" w:hAnsi="Verdana" w:cs="Tahoma"/>
                <w:color w:val="000099"/>
                <w:sz w:val="16"/>
                <w:szCs w:val="16"/>
              </w:rPr>
              <w:t>вия</w:t>
            </w:r>
          </w:p>
        </w:tc>
        <w:tc>
          <w:tcPr>
            <w:tcW w:w="72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4</w:t>
            </w: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Не регулирова</w:t>
            </w:r>
            <w:r w:rsidRPr="001B7D62">
              <w:rPr>
                <w:rFonts w:ascii="Verdana" w:hAnsi="Verdana" w:cs="Tahoma"/>
                <w:b/>
                <w:bCs/>
                <w:color w:val="000099"/>
                <w:sz w:val="16"/>
                <w:szCs w:val="16"/>
              </w:rPr>
              <w:t>н</w:t>
            </w:r>
            <w:r w:rsidRPr="001B7D62">
              <w:rPr>
                <w:rFonts w:ascii="Verdana" w:hAnsi="Verdana" w:cs="Tahoma"/>
                <w:b/>
                <w:bCs/>
                <w:color w:val="000099"/>
                <w:sz w:val="16"/>
                <w:szCs w:val="16"/>
              </w:rPr>
              <w:t xml:space="preserve">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Тотальные</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color w:val="000099"/>
                <w:sz w:val="16"/>
                <w:szCs w:val="16"/>
              </w:rPr>
            </w:pPr>
            <w:r w:rsidRPr="001B7D62">
              <w:rPr>
                <w:rFonts w:ascii="Verdana" w:hAnsi="Verdana" w:cs="Tahoma"/>
                <w:color w:val="000099"/>
                <w:sz w:val="16"/>
                <w:szCs w:val="16"/>
              </w:rPr>
              <w:t>Страхование  несч</w:t>
            </w:r>
            <w:r w:rsidRPr="001B7D62">
              <w:rPr>
                <w:rFonts w:ascii="Verdana" w:hAnsi="Verdana" w:cs="Tahoma"/>
                <w:color w:val="000099"/>
                <w:sz w:val="16"/>
                <w:szCs w:val="16"/>
              </w:rPr>
              <w:t>а</w:t>
            </w:r>
            <w:r w:rsidRPr="001B7D62">
              <w:rPr>
                <w:rFonts w:ascii="Verdana" w:hAnsi="Verdana" w:cs="Tahoma"/>
                <w:color w:val="000099"/>
                <w:sz w:val="16"/>
                <w:szCs w:val="16"/>
              </w:rPr>
              <w:t xml:space="preserve">стного случая, </w:t>
            </w:r>
          </w:p>
          <w:p w:rsidR="006E393B" w:rsidRPr="001B7D62" w:rsidRDefault="006E393B" w:rsidP="006C2E18">
            <w:pPr>
              <w:widowControl w:val="0"/>
              <w:tabs>
                <w:tab w:val="left" w:pos="1440"/>
              </w:tabs>
              <w:autoSpaceDE w:val="0"/>
              <w:autoSpaceDN w:val="0"/>
              <w:adjustRightInd w:val="0"/>
              <w:jc w:val="center"/>
              <w:rPr>
                <w:rFonts w:ascii="Verdana" w:hAnsi="Verdana" w:cs="Tahoma"/>
                <w:color w:val="000099"/>
                <w:sz w:val="16"/>
                <w:szCs w:val="16"/>
              </w:rPr>
            </w:pPr>
            <w:r w:rsidRPr="001B7D62">
              <w:rPr>
                <w:rFonts w:ascii="Verdana" w:hAnsi="Verdana" w:cs="Tahoma"/>
                <w:color w:val="000099"/>
                <w:sz w:val="16"/>
                <w:szCs w:val="16"/>
              </w:rPr>
              <w:t>Страхование от п</w:t>
            </w:r>
            <w:r w:rsidRPr="001B7D62">
              <w:rPr>
                <w:rFonts w:ascii="Verdana" w:hAnsi="Verdana" w:cs="Tahoma"/>
                <w:color w:val="000099"/>
                <w:sz w:val="16"/>
                <w:szCs w:val="16"/>
              </w:rPr>
              <w:t>о</w:t>
            </w:r>
            <w:r w:rsidRPr="001B7D62">
              <w:rPr>
                <w:rFonts w:ascii="Verdana" w:hAnsi="Verdana" w:cs="Tahoma"/>
                <w:color w:val="000099"/>
                <w:sz w:val="16"/>
                <w:szCs w:val="16"/>
              </w:rPr>
              <w:t>жара</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color w:val="000099"/>
                <w:sz w:val="16"/>
                <w:szCs w:val="16"/>
              </w:rPr>
              <w:t>Страхование от ст</w:t>
            </w:r>
            <w:r w:rsidRPr="001B7D62">
              <w:rPr>
                <w:rFonts w:ascii="Verdana" w:hAnsi="Verdana" w:cs="Tahoma"/>
                <w:color w:val="000099"/>
                <w:sz w:val="16"/>
                <w:szCs w:val="16"/>
              </w:rPr>
              <w:t>и</w:t>
            </w:r>
            <w:r w:rsidRPr="001B7D62">
              <w:rPr>
                <w:rFonts w:ascii="Verdana" w:hAnsi="Verdana" w:cs="Tahoma"/>
                <w:color w:val="000099"/>
                <w:sz w:val="16"/>
                <w:szCs w:val="16"/>
              </w:rPr>
              <w:t>хийных бедствий</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0.3-1.1.%</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0,1-0,5</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0,1-0,5</w:t>
            </w:r>
          </w:p>
        </w:tc>
      </w:tr>
    </w:tbl>
    <w:p w:rsidR="006E393B" w:rsidRPr="001209C3" w:rsidRDefault="006E393B" w:rsidP="006E393B">
      <w:pPr>
        <w:rPr>
          <w:rFonts w:ascii="Verdana" w:hAnsi="Verdana" w:cs="Tahoma"/>
          <w:b/>
          <w:color w:val="000099"/>
        </w:rPr>
      </w:pPr>
      <w:r w:rsidRPr="001209C3">
        <w:rPr>
          <w:rFonts w:ascii="Verdana" w:hAnsi="Verdana" w:cs="Tahoma"/>
          <w:b/>
          <w:color w:val="000099"/>
        </w:rPr>
        <w:t xml:space="preserve">     </w:t>
      </w:r>
    </w:p>
    <w:p w:rsidR="006E393B" w:rsidRPr="001209C3" w:rsidRDefault="006E393B" w:rsidP="006E393B">
      <w:pPr>
        <w:rPr>
          <w:rFonts w:ascii="Verdana" w:hAnsi="Verdana" w:cs="Tahoma"/>
          <w:color w:val="000099"/>
        </w:rPr>
      </w:pPr>
      <w:r w:rsidRPr="001209C3">
        <w:rPr>
          <w:rFonts w:ascii="Verdana" w:hAnsi="Verdana" w:cs="Tahoma"/>
          <w:b/>
          <w:color w:val="000099"/>
        </w:rPr>
        <w:t xml:space="preserve">     Вывод: </w:t>
      </w:r>
      <w:r w:rsidRPr="001209C3">
        <w:rPr>
          <w:rFonts w:ascii="Verdana" w:hAnsi="Verdana" w:cs="Tahoma"/>
          <w:color w:val="000099"/>
        </w:rPr>
        <w:t>Основными  рисками я</w:t>
      </w:r>
      <w:r w:rsidR="00D47C0E">
        <w:rPr>
          <w:rFonts w:ascii="Verdana" w:hAnsi="Verdana" w:cs="Tahoma"/>
          <w:color w:val="000099"/>
        </w:rPr>
        <w:t>вляется  затраты первого года</w:t>
      </w:r>
      <w:r w:rsidRPr="001209C3">
        <w:rPr>
          <w:rFonts w:ascii="Verdana" w:hAnsi="Verdana" w:cs="Tahoma"/>
          <w:color w:val="000099"/>
        </w:rPr>
        <w:t xml:space="preserve">. Очевиден риск функционирования основных средств – оборудование, здание, (производственного здания с проведением инженерно-технические согласования, ремонтом), транспортом. Риски прерывания производства, имущественные риски. </w:t>
      </w:r>
    </w:p>
    <w:p w:rsidR="006E393B" w:rsidRPr="001209C3" w:rsidRDefault="006E393B" w:rsidP="006E393B">
      <w:pPr>
        <w:rPr>
          <w:rFonts w:ascii="Verdana" w:hAnsi="Verdana" w:cs="Tahoma"/>
          <w:color w:val="000099"/>
        </w:rPr>
      </w:pPr>
      <w:r w:rsidRPr="001209C3">
        <w:rPr>
          <w:rFonts w:ascii="Verdana" w:hAnsi="Verdana" w:cs="Tahoma"/>
          <w:color w:val="000099"/>
        </w:rPr>
        <w:t xml:space="preserve"> Особое внимание –  рискам  финансово</w:t>
      </w:r>
      <w:r>
        <w:rPr>
          <w:rFonts w:ascii="Verdana" w:hAnsi="Verdana" w:cs="Tahoma"/>
          <w:color w:val="000099"/>
        </w:rPr>
        <w:t>го регулирования,  расчета</w:t>
      </w:r>
      <w:r w:rsidRPr="001209C3">
        <w:rPr>
          <w:rFonts w:ascii="Verdana" w:hAnsi="Verdana" w:cs="Tahoma"/>
          <w:color w:val="000099"/>
        </w:rPr>
        <w:t>м. Управление предприятием осуществляется под руководством опы</w:t>
      </w:r>
      <w:r w:rsidRPr="001209C3">
        <w:rPr>
          <w:rFonts w:ascii="Verdana" w:hAnsi="Verdana" w:cs="Tahoma"/>
          <w:color w:val="000099"/>
        </w:rPr>
        <w:t>т</w:t>
      </w:r>
      <w:r w:rsidRPr="001209C3">
        <w:rPr>
          <w:rFonts w:ascii="Verdana" w:hAnsi="Verdana" w:cs="Tahoma"/>
          <w:color w:val="000099"/>
        </w:rPr>
        <w:t xml:space="preserve">ного коллектива специалистов, профессиональных технологов и практиков.  Вероятное наступление риска и композитный коэффициент составляет </w:t>
      </w:r>
      <w:r w:rsidRPr="001209C3">
        <w:rPr>
          <w:rFonts w:ascii="Verdana" w:hAnsi="Verdana" w:cs="Tahoma"/>
          <w:b/>
          <w:color w:val="000099"/>
        </w:rPr>
        <w:t xml:space="preserve">КР = 1.5 </w:t>
      </w:r>
      <w:proofErr w:type="gramStart"/>
      <w:r w:rsidRPr="001209C3">
        <w:rPr>
          <w:rFonts w:ascii="Verdana" w:hAnsi="Verdana" w:cs="Tahoma"/>
          <w:b/>
          <w:color w:val="000099"/>
        </w:rPr>
        <w:t xml:space="preserve">( </w:t>
      </w:r>
      <w:proofErr w:type="gramEnd"/>
      <w:r w:rsidRPr="001209C3">
        <w:rPr>
          <w:rFonts w:ascii="Verdana" w:hAnsi="Verdana" w:cs="Tahoma"/>
          <w:b/>
          <w:color w:val="000099"/>
        </w:rPr>
        <w:t>выше среднего )</w:t>
      </w:r>
    </w:p>
    <w:p w:rsidR="006E393B" w:rsidRPr="001209C3" w:rsidRDefault="006E393B" w:rsidP="006E393B">
      <w:pPr>
        <w:ind w:firstLine="192"/>
        <w:rPr>
          <w:rFonts w:ascii="Verdana" w:hAnsi="Verdana" w:cs="Tahoma"/>
          <w:b/>
          <w:color w:val="000099"/>
        </w:rPr>
      </w:pPr>
    </w:p>
    <w:p w:rsidR="006E393B" w:rsidRPr="001209C3" w:rsidRDefault="006E393B" w:rsidP="006E393B">
      <w:pPr>
        <w:ind w:left="360"/>
        <w:rPr>
          <w:rFonts w:ascii="Verdana" w:hAnsi="Verdana" w:cs="Tahoma"/>
          <w:b/>
          <w:color w:val="000099"/>
        </w:rPr>
      </w:pPr>
      <w:r w:rsidRPr="001209C3">
        <w:rPr>
          <w:rFonts w:ascii="Verdana" w:hAnsi="Verdana" w:cs="Tahoma"/>
          <w:b/>
          <w:color w:val="000099"/>
        </w:rPr>
        <w:t xml:space="preserve">    </w:t>
      </w:r>
      <w:r w:rsidRPr="001209C3">
        <w:rPr>
          <w:rFonts w:ascii="Verdana" w:hAnsi="Verdana" w:cs="Tahoma"/>
          <w:b/>
          <w:color w:val="000099"/>
          <w:lang w:val="en-US"/>
        </w:rPr>
        <w:t>IV</w:t>
      </w:r>
      <w:r w:rsidRPr="001209C3">
        <w:rPr>
          <w:rFonts w:ascii="Verdana" w:hAnsi="Verdana" w:cs="Tahoma"/>
          <w:b/>
          <w:color w:val="000099"/>
        </w:rPr>
        <w:t xml:space="preserve">. Социальные риски. </w:t>
      </w:r>
    </w:p>
    <w:p w:rsidR="006E393B" w:rsidRPr="001209C3" w:rsidRDefault="006E393B" w:rsidP="006E393B">
      <w:pPr>
        <w:ind w:left="360"/>
        <w:rPr>
          <w:rFonts w:ascii="Verdana" w:hAnsi="Verdana" w:cs="Tahoma"/>
          <w:color w:val="000099"/>
        </w:rPr>
      </w:pPr>
      <w:r w:rsidRPr="001209C3">
        <w:rPr>
          <w:rFonts w:ascii="Verdana" w:hAnsi="Verdana" w:cs="Tahoma"/>
          <w:color w:val="000099"/>
        </w:rPr>
        <w:t>Социальные риски  включают действия по защите товарного знака, админис</w:t>
      </w:r>
      <w:r w:rsidRPr="001209C3">
        <w:rPr>
          <w:rFonts w:ascii="Verdana" w:hAnsi="Verdana" w:cs="Tahoma"/>
          <w:color w:val="000099"/>
        </w:rPr>
        <w:t>т</w:t>
      </w:r>
      <w:r w:rsidRPr="001209C3">
        <w:rPr>
          <w:rFonts w:ascii="Verdana" w:hAnsi="Verdana" w:cs="Tahoma"/>
          <w:color w:val="000099"/>
        </w:rPr>
        <w:t>ративный ресурс и законодательные аспекты бизнеса, экологии.</w:t>
      </w:r>
    </w:p>
    <w:p w:rsidR="006E393B" w:rsidRPr="001209C3" w:rsidRDefault="006E393B" w:rsidP="006E393B">
      <w:pPr>
        <w:ind w:left="360"/>
        <w:rPr>
          <w:rFonts w:ascii="Verdana" w:hAnsi="Verdana" w:cs="Tahoma"/>
          <w:color w:val="000099"/>
        </w:rPr>
      </w:pPr>
      <w:r w:rsidRPr="001209C3">
        <w:rPr>
          <w:rFonts w:ascii="Verdana" w:hAnsi="Verdana" w:cs="Tahoma"/>
          <w:color w:val="000099"/>
        </w:rPr>
        <w:t>В проекте достаточно уделено вниманию  качеству услуг, защите товарного знака, юридической защите проекта.</w:t>
      </w:r>
    </w:p>
    <w:p w:rsidR="006E393B" w:rsidRPr="001209C3" w:rsidRDefault="006E393B" w:rsidP="006E393B">
      <w:pPr>
        <w:ind w:left="360"/>
        <w:rPr>
          <w:rFonts w:ascii="Verdana" w:hAnsi="Verdana" w:cs="Tahoma"/>
          <w:color w:val="000099"/>
        </w:rPr>
      </w:pPr>
      <w:r w:rsidRPr="001209C3">
        <w:rPr>
          <w:rFonts w:ascii="Verdana" w:hAnsi="Verdana" w:cs="Tahoma"/>
          <w:color w:val="000099"/>
        </w:rPr>
        <w:t>Риски возможны в разделе «недружеского влияния», попыток остановки де</w:t>
      </w:r>
      <w:r w:rsidRPr="001209C3">
        <w:rPr>
          <w:rFonts w:ascii="Verdana" w:hAnsi="Verdana" w:cs="Tahoma"/>
          <w:color w:val="000099"/>
        </w:rPr>
        <w:t>я</w:t>
      </w:r>
      <w:r w:rsidRPr="001209C3">
        <w:rPr>
          <w:rFonts w:ascii="Verdana" w:hAnsi="Verdana" w:cs="Tahoma"/>
          <w:color w:val="000099"/>
        </w:rPr>
        <w:t xml:space="preserve">тельности, шантаж, компромат, </w:t>
      </w:r>
    </w:p>
    <w:p w:rsidR="006E393B" w:rsidRPr="001209C3" w:rsidRDefault="006E393B" w:rsidP="006E393B">
      <w:pPr>
        <w:rPr>
          <w:rFonts w:ascii="Verdana" w:hAnsi="Verdana" w:cs="Tahoma"/>
          <w:b/>
          <w:color w:val="000099"/>
        </w:rPr>
      </w:pPr>
      <w:r w:rsidRPr="001209C3">
        <w:rPr>
          <w:rFonts w:ascii="Verdana" w:hAnsi="Verdana" w:cs="Tahoma"/>
          <w:color w:val="000099"/>
        </w:rPr>
        <w:t xml:space="preserve">     </w:t>
      </w:r>
      <w:r w:rsidRPr="001209C3">
        <w:rPr>
          <w:rFonts w:ascii="Verdana" w:hAnsi="Verdana" w:cs="Tahoma"/>
          <w:b/>
          <w:color w:val="000099"/>
        </w:rPr>
        <w:t xml:space="preserve"> </w:t>
      </w:r>
    </w:p>
    <w:p w:rsidR="006E393B" w:rsidRDefault="006E393B" w:rsidP="006E393B">
      <w:pPr>
        <w:rPr>
          <w:rFonts w:ascii="Verdana" w:hAnsi="Verdana" w:cs="Tahoma"/>
          <w:b/>
          <w:color w:val="000099"/>
        </w:rPr>
      </w:pPr>
      <w:r w:rsidRPr="001209C3">
        <w:rPr>
          <w:rFonts w:ascii="Verdana" w:hAnsi="Verdana" w:cs="Tahoma"/>
          <w:b/>
          <w:color w:val="000099"/>
        </w:rPr>
        <w:t xml:space="preserve">  </w:t>
      </w:r>
    </w:p>
    <w:p w:rsidR="006E393B" w:rsidRDefault="006E393B" w:rsidP="006E393B">
      <w:pPr>
        <w:rPr>
          <w:rFonts w:ascii="Verdana" w:hAnsi="Verdana" w:cs="Tahoma"/>
          <w:b/>
          <w:color w:val="000099"/>
        </w:rPr>
      </w:pPr>
    </w:p>
    <w:p w:rsidR="00D47C0E" w:rsidRDefault="00D47C0E" w:rsidP="006E393B">
      <w:pPr>
        <w:rPr>
          <w:rFonts w:ascii="Verdana" w:hAnsi="Verdana" w:cs="Tahoma"/>
          <w:b/>
          <w:color w:val="000099"/>
        </w:rPr>
      </w:pPr>
    </w:p>
    <w:p w:rsidR="00D47C0E" w:rsidRDefault="00D47C0E" w:rsidP="006E393B">
      <w:pPr>
        <w:rPr>
          <w:rFonts w:ascii="Verdana" w:hAnsi="Verdana" w:cs="Tahoma"/>
          <w:b/>
          <w:color w:val="000099"/>
        </w:rPr>
      </w:pPr>
    </w:p>
    <w:p w:rsidR="00D47C0E" w:rsidRDefault="00D47C0E" w:rsidP="006E393B">
      <w:pPr>
        <w:rPr>
          <w:rFonts w:ascii="Verdana" w:hAnsi="Verdana" w:cs="Tahoma"/>
          <w:b/>
          <w:color w:val="000099"/>
        </w:rPr>
      </w:pPr>
    </w:p>
    <w:p w:rsidR="00D47C0E" w:rsidRDefault="00D47C0E" w:rsidP="006E393B">
      <w:pPr>
        <w:rPr>
          <w:rFonts w:ascii="Verdana" w:hAnsi="Verdana" w:cs="Tahoma"/>
          <w:b/>
          <w:color w:val="000099"/>
        </w:rPr>
      </w:pPr>
    </w:p>
    <w:p w:rsidR="00D47C0E" w:rsidRDefault="00D47C0E" w:rsidP="006E393B">
      <w:pPr>
        <w:rPr>
          <w:rFonts w:ascii="Verdana" w:hAnsi="Verdana" w:cs="Tahoma"/>
          <w:b/>
          <w:color w:val="000099"/>
        </w:rPr>
      </w:pPr>
    </w:p>
    <w:p w:rsidR="00D47C0E" w:rsidRDefault="00D47C0E" w:rsidP="006E393B">
      <w:pPr>
        <w:rPr>
          <w:rFonts w:ascii="Verdana" w:hAnsi="Verdana" w:cs="Tahoma"/>
          <w:b/>
          <w:color w:val="000099"/>
        </w:rPr>
      </w:pPr>
    </w:p>
    <w:p w:rsidR="00D47C0E" w:rsidRDefault="00D47C0E" w:rsidP="006E393B">
      <w:pPr>
        <w:rPr>
          <w:rFonts w:ascii="Verdana" w:hAnsi="Verdana" w:cs="Tahoma"/>
          <w:b/>
          <w:color w:val="000099"/>
        </w:rPr>
      </w:pPr>
    </w:p>
    <w:p w:rsidR="006E393B" w:rsidRPr="001209C3" w:rsidRDefault="006E393B" w:rsidP="006E393B">
      <w:pPr>
        <w:rPr>
          <w:rFonts w:ascii="Verdana" w:hAnsi="Verdana" w:cs="Tahoma"/>
          <w:b/>
          <w:color w:val="000099"/>
        </w:rPr>
      </w:pPr>
    </w:p>
    <w:p w:rsidR="006E393B" w:rsidRPr="001209C3" w:rsidRDefault="006E393B" w:rsidP="006E393B">
      <w:pPr>
        <w:ind w:left="3540" w:firstLine="708"/>
        <w:rPr>
          <w:rFonts w:ascii="Verdana" w:hAnsi="Verdana" w:cs="Tahoma"/>
          <w:b/>
          <w:color w:val="000099"/>
        </w:rPr>
      </w:pPr>
      <w:r w:rsidRPr="001209C3">
        <w:rPr>
          <w:rFonts w:ascii="Verdana" w:hAnsi="Verdana" w:cs="Tahoma"/>
          <w:b/>
          <w:color w:val="000099"/>
        </w:rPr>
        <w:lastRenderedPageBreak/>
        <w:t>Таблица 6</w:t>
      </w:r>
    </w:p>
    <w:p w:rsidR="006E393B" w:rsidRPr="001209C3" w:rsidRDefault="006E393B" w:rsidP="006E393B">
      <w:pPr>
        <w:rPr>
          <w:rFonts w:ascii="Verdana" w:hAnsi="Verdana" w:cs="Tahoma"/>
          <w:b/>
          <w:bCs/>
          <w:color w:val="000099"/>
        </w:rPr>
      </w:pPr>
      <w:r w:rsidRPr="001209C3">
        <w:rPr>
          <w:rFonts w:ascii="Verdana" w:hAnsi="Verdana" w:cs="Tahoma"/>
          <w:color w:val="000099"/>
        </w:rPr>
        <w:t xml:space="preserve">       Показатели  страховых ставок зоны «Социальные риски»</w:t>
      </w:r>
      <w:proofErr w:type="gramStart"/>
      <w:r w:rsidRPr="001209C3">
        <w:rPr>
          <w:rFonts w:ascii="Verdana" w:hAnsi="Verdana" w:cs="Tahoma"/>
          <w:color w:val="000099"/>
        </w:rPr>
        <w:t xml:space="preserve"> .</w:t>
      </w:r>
      <w:proofErr w:type="gramEnd"/>
      <w:r w:rsidRPr="001209C3">
        <w:rPr>
          <w:rFonts w:ascii="Verdana" w:hAnsi="Verdana" w:cs="Tahoma"/>
          <w:b/>
          <w:bCs/>
          <w:color w:val="000099"/>
        </w:rPr>
        <w:t xml:space="preserve"> </w:t>
      </w:r>
    </w:p>
    <w:p w:rsidR="006E393B" w:rsidRPr="001209C3" w:rsidRDefault="006E393B" w:rsidP="006E393B">
      <w:pPr>
        <w:rPr>
          <w:rFonts w:ascii="Verdana" w:hAnsi="Verdana" w:cs="Tahoma"/>
          <w:color w:val="000099"/>
        </w:rPr>
      </w:pPr>
    </w:p>
    <w:tbl>
      <w:tblPr>
        <w:tblW w:w="10620" w:type="dxa"/>
        <w:tblInd w:w="-252" w:type="dxa"/>
        <w:tblLayout w:type="fixed"/>
        <w:tblLook w:val="0000"/>
      </w:tblPr>
      <w:tblGrid>
        <w:gridCol w:w="2880"/>
        <w:gridCol w:w="862"/>
        <w:gridCol w:w="1980"/>
        <w:gridCol w:w="1980"/>
        <w:gridCol w:w="1118"/>
        <w:gridCol w:w="1800"/>
      </w:tblGrid>
      <w:tr w:rsidR="006E393B" w:rsidRPr="001B7D62" w:rsidTr="006C2E18">
        <w:tc>
          <w:tcPr>
            <w:tcW w:w="28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lang w:val="en-US"/>
              </w:rPr>
              <w:t>IV.</w:t>
            </w:r>
            <w:r w:rsidRPr="001B7D62">
              <w:rPr>
                <w:rFonts w:ascii="Verdana" w:hAnsi="Verdana" w:cs="Tahoma"/>
                <w:b/>
                <w:color w:val="000099"/>
                <w:sz w:val="16"/>
                <w:szCs w:val="16"/>
              </w:rPr>
              <w:t>Социальные риски</w:t>
            </w:r>
          </w:p>
        </w:tc>
        <w:tc>
          <w:tcPr>
            <w:tcW w:w="862"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4</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Регулируемые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Некритичные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118"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8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p>
        </w:tc>
      </w:tr>
      <w:tr w:rsidR="006E393B" w:rsidRPr="001B7D62" w:rsidTr="006C2E18">
        <w:trPr>
          <w:trHeight w:val="1446"/>
        </w:trPr>
        <w:tc>
          <w:tcPr>
            <w:tcW w:w="288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Юридические и законодател</w:t>
            </w:r>
            <w:r w:rsidRPr="001B7D62">
              <w:rPr>
                <w:rFonts w:ascii="Verdana" w:hAnsi="Verdana" w:cs="Tahoma"/>
                <w:color w:val="000099"/>
                <w:sz w:val="16"/>
                <w:szCs w:val="16"/>
              </w:rPr>
              <w:t>ь</w:t>
            </w:r>
            <w:r w:rsidRPr="001B7D62">
              <w:rPr>
                <w:rFonts w:ascii="Verdana" w:hAnsi="Verdana" w:cs="Tahoma"/>
                <w:color w:val="000099"/>
                <w:sz w:val="16"/>
                <w:szCs w:val="16"/>
              </w:rPr>
              <w:t xml:space="preserve">ные </w:t>
            </w:r>
          </w:p>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 право собственности, патенты на изобретение, лабораторные заключения) </w:t>
            </w:r>
          </w:p>
        </w:tc>
        <w:tc>
          <w:tcPr>
            <w:tcW w:w="862"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3,5</w:t>
            </w:r>
          </w:p>
        </w:tc>
        <w:tc>
          <w:tcPr>
            <w:tcW w:w="198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Регулируемые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98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color w:val="000099"/>
                <w:sz w:val="16"/>
                <w:szCs w:val="16"/>
              </w:rPr>
            </w:pPr>
            <w:r w:rsidRPr="001B7D62">
              <w:rPr>
                <w:rFonts w:ascii="Verdana" w:hAnsi="Verdana" w:cs="Tahoma"/>
                <w:color w:val="000099"/>
                <w:sz w:val="16"/>
                <w:szCs w:val="16"/>
              </w:rPr>
              <w:t>Страхование ответственн</w:t>
            </w:r>
            <w:r w:rsidRPr="001B7D62">
              <w:rPr>
                <w:rFonts w:ascii="Verdana" w:hAnsi="Verdana" w:cs="Tahoma"/>
                <w:color w:val="000099"/>
                <w:sz w:val="16"/>
                <w:szCs w:val="16"/>
              </w:rPr>
              <w:t>о</w:t>
            </w:r>
            <w:r w:rsidRPr="001B7D62">
              <w:rPr>
                <w:rFonts w:ascii="Verdana" w:hAnsi="Verdana" w:cs="Tahoma"/>
                <w:color w:val="000099"/>
                <w:sz w:val="16"/>
                <w:szCs w:val="16"/>
              </w:rPr>
              <w:t>сти</w:t>
            </w:r>
          </w:p>
          <w:p w:rsidR="006E393B" w:rsidRPr="001B7D62" w:rsidRDefault="006E393B" w:rsidP="006C2E18">
            <w:pPr>
              <w:widowControl w:val="0"/>
              <w:tabs>
                <w:tab w:val="left" w:pos="1440"/>
              </w:tabs>
              <w:autoSpaceDE w:val="0"/>
              <w:autoSpaceDN w:val="0"/>
              <w:adjustRightInd w:val="0"/>
              <w:jc w:val="center"/>
              <w:rPr>
                <w:rFonts w:ascii="Verdana" w:hAnsi="Verdana" w:cs="Tahoma"/>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118"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0.3-1.4%</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180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Плановые </w:t>
            </w:r>
            <w:proofErr w:type="spellStart"/>
            <w:r w:rsidRPr="001B7D62">
              <w:rPr>
                <w:rFonts w:ascii="Verdana" w:hAnsi="Verdana" w:cs="Tahoma"/>
                <w:bCs/>
                <w:color w:val="000099"/>
                <w:sz w:val="16"/>
                <w:szCs w:val="16"/>
              </w:rPr>
              <w:t>Анти-рисковые</w:t>
            </w:r>
            <w:proofErr w:type="spellEnd"/>
            <w:r w:rsidRPr="001B7D62">
              <w:rPr>
                <w:rFonts w:ascii="Verdana" w:hAnsi="Verdana" w:cs="Tahoma"/>
                <w:bCs/>
                <w:color w:val="000099"/>
                <w:sz w:val="16"/>
                <w:szCs w:val="16"/>
              </w:rPr>
              <w:t xml:space="preserve"> меропри</w:t>
            </w:r>
            <w:r w:rsidRPr="001B7D62">
              <w:rPr>
                <w:rFonts w:ascii="Verdana" w:hAnsi="Verdana" w:cs="Tahoma"/>
                <w:bCs/>
                <w:color w:val="000099"/>
                <w:sz w:val="16"/>
                <w:szCs w:val="16"/>
              </w:rPr>
              <w:t>я</w:t>
            </w:r>
            <w:r w:rsidRPr="001B7D62">
              <w:rPr>
                <w:rFonts w:ascii="Verdana" w:hAnsi="Verdana" w:cs="Tahoma"/>
                <w:bCs/>
                <w:color w:val="000099"/>
                <w:sz w:val="16"/>
                <w:szCs w:val="16"/>
              </w:rPr>
              <w:t xml:space="preserve">тия.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Cs/>
                <w:color w:val="000099"/>
                <w:sz w:val="16"/>
                <w:szCs w:val="16"/>
              </w:rPr>
              <w:t>Страхование</w:t>
            </w:r>
          </w:p>
        </w:tc>
      </w:tr>
      <w:tr w:rsidR="006E393B" w:rsidRPr="001B7D62" w:rsidTr="006C2E18">
        <w:trPr>
          <w:trHeight w:val="960"/>
        </w:trPr>
        <w:tc>
          <w:tcPr>
            <w:tcW w:w="288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Отсутствие  Административной поддержки, разработка и л</w:t>
            </w:r>
            <w:r w:rsidRPr="001B7D62">
              <w:rPr>
                <w:rFonts w:ascii="Verdana" w:hAnsi="Verdana" w:cs="Tahoma"/>
                <w:color w:val="000099"/>
                <w:sz w:val="16"/>
                <w:szCs w:val="16"/>
              </w:rPr>
              <w:t>и</w:t>
            </w:r>
            <w:r w:rsidRPr="001B7D62">
              <w:rPr>
                <w:rFonts w:ascii="Verdana" w:hAnsi="Verdana" w:cs="Tahoma"/>
                <w:color w:val="000099"/>
                <w:sz w:val="16"/>
                <w:szCs w:val="16"/>
              </w:rPr>
              <w:t>цензирование продукции ГОСТ.</w:t>
            </w:r>
          </w:p>
        </w:tc>
        <w:tc>
          <w:tcPr>
            <w:tcW w:w="862"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0.5</w:t>
            </w:r>
          </w:p>
        </w:tc>
        <w:tc>
          <w:tcPr>
            <w:tcW w:w="198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Регулируемые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98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color w:val="000099"/>
                <w:sz w:val="16"/>
                <w:szCs w:val="16"/>
              </w:rPr>
            </w:pPr>
            <w:r w:rsidRPr="001B7D62">
              <w:rPr>
                <w:rFonts w:ascii="Verdana" w:hAnsi="Verdana" w:cs="Tahoma"/>
                <w:color w:val="000099"/>
                <w:sz w:val="16"/>
                <w:szCs w:val="16"/>
              </w:rPr>
              <w:t xml:space="preserve">Страхование </w:t>
            </w:r>
            <w:proofErr w:type="spellStart"/>
            <w:r w:rsidRPr="001B7D62">
              <w:rPr>
                <w:rFonts w:ascii="Verdana" w:hAnsi="Verdana" w:cs="Tahoma"/>
                <w:color w:val="000099"/>
                <w:sz w:val="16"/>
                <w:szCs w:val="16"/>
              </w:rPr>
              <w:t>ответственност</w:t>
            </w:r>
            <w:proofErr w:type="spellEnd"/>
            <w:r w:rsidRPr="001B7D62">
              <w:rPr>
                <w:rFonts w:ascii="Verdana" w:hAnsi="Verdana" w:cs="Tahoma"/>
                <w:color w:val="000099"/>
                <w:sz w:val="16"/>
                <w:szCs w:val="16"/>
              </w:rPr>
              <w:t xml:space="preserve"> вред окружающей среде</w:t>
            </w:r>
          </w:p>
        </w:tc>
        <w:tc>
          <w:tcPr>
            <w:tcW w:w="1118"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0,8-2%</w:t>
            </w:r>
          </w:p>
        </w:tc>
        <w:tc>
          <w:tcPr>
            <w:tcW w:w="180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Плановые </w:t>
            </w:r>
            <w:proofErr w:type="spellStart"/>
            <w:r w:rsidRPr="001B7D62">
              <w:rPr>
                <w:rFonts w:ascii="Verdana" w:hAnsi="Verdana" w:cs="Tahoma"/>
                <w:bCs/>
                <w:color w:val="000099"/>
                <w:sz w:val="16"/>
                <w:szCs w:val="16"/>
              </w:rPr>
              <w:t>Анти-рисковые</w:t>
            </w:r>
            <w:proofErr w:type="spellEnd"/>
            <w:r w:rsidRPr="001B7D62">
              <w:rPr>
                <w:rFonts w:ascii="Verdana" w:hAnsi="Verdana" w:cs="Tahoma"/>
                <w:bCs/>
                <w:color w:val="000099"/>
                <w:sz w:val="16"/>
                <w:szCs w:val="16"/>
              </w:rPr>
              <w:t xml:space="preserve"> меропри</w:t>
            </w:r>
            <w:r w:rsidRPr="001B7D62">
              <w:rPr>
                <w:rFonts w:ascii="Verdana" w:hAnsi="Verdana" w:cs="Tahoma"/>
                <w:bCs/>
                <w:color w:val="000099"/>
                <w:sz w:val="16"/>
                <w:szCs w:val="16"/>
              </w:rPr>
              <w:t>я</w:t>
            </w:r>
            <w:r w:rsidRPr="001B7D62">
              <w:rPr>
                <w:rFonts w:ascii="Verdana" w:hAnsi="Verdana" w:cs="Tahoma"/>
                <w:bCs/>
                <w:color w:val="000099"/>
                <w:sz w:val="16"/>
                <w:szCs w:val="16"/>
              </w:rPr>
              <w:t xml:space="preserve">тия. </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Страхование</w:t>
            </w:r>
          </w:p>
        </w:tc>
      </w:tr>
    </w:tbl>
    <w:p w:rsidR="006E393B" w:rsidRPr="001209C3" w:rsidRDefault="006E393B" w:rsidP="006E393B">
      <w:pPr>
        <w:rPr>
          <w:rFonts w:ascii="Verdana" w:hAnsi="Verdana" w:cs="Tahoma"/>
          <w:b/>
          <w:color w:val="000099"/>
        </w:rPr>
      </w:pPr>
      <w:r w:rsidRPr="001209C3">
        <w:rPr>
          <w:rFonts w:ascii="Verdana" w:hAnsi="Verdana" w:cs="Tahoma"/>
          <w:b/>
          <w:color w:val="000099"/>
        </w:rPr>
        <w:t xml:space="preserve">     </w:t>
      </w:r>
    </w:p>
    <w:p w:rsidR="006E393B" w:rsidRPr="001209C3" w:rsidRDefault="006E393B" w:rsidP="006E393B">
      <w:pPr>
        <w:rPr>
          <w:rFonts w:ascii="Verdana" w:hAnsi="Verdana" w:cs="Tahoma"/>
          <w:color w:val="000099"/>
        </w:rPr>
      </w:pPr>
      <w:r w:rsidRPr="001209C3">
        <w:rPr>
          <w:rFonts w:ascii="Verdana" w:hAnsi="Verdana" w:cs="Tahoma"/>
          <w:b/>
          <w:color w:val="000099"/>
        </w:rPr>
        <w:t>Вывод</w:t>
      </w:r>
      <w:r w:rsidRPr="001209C3">
        <w:rPr>
          <w:rFonts w:ascii="Verdana" w:hAnsi="Verdana" w:cs="Tahoma"/>
          <w:color w:val="000099"/>
        </w:rPr>
        <w:t>: Социальные риски  возможны ввиду изменения правил « закрытых объе</w:t>
      </w:r>
      <w:r w:rsidRPr="001209C3">
        <w:rPr>
          <w:rFonts w:ascii="Verdana" w:hAnsi="Verdana" w:cs="Tahoma"/>
          <w:color w:val="000099"/>
        </w:rPr>
        <w:t>к</w:t>
      </w:r>
      <w:r w:rsidRPr="001209C3">
        <w:rPr>
          <w:rFonts w:ascii="Verdana" w:hAnsi="Verdana" w:cs="Tahoma"/>
          <w:color w:val="000099"/>
        </w:rPr>
        <w:t>тов», конъюнктуры  рынка</w:t>
      </w:r>
      <w:proofErr w:type="gramStart"/>
      <w:r w:rsidRPr="001209C3">
        <w:rPr>
          <w:rFonts w:ascii="Verdana" w:hAnsi="Verdana" w:cs="Tahoma"/>
          <w:color w:val="000099"/>
        </w:rPr>
        <w:t xml:space="preserve"> ,</w:t>
      </w:r>
      <w:proofErr w:type="gramEnd"/>
      <w:r w:rsidRPr="001209C3">
        <w:rPr>
          <w:rFonts w:ascii="Verdana" w:hAnsi="Verdana" w:cs="Tahoma"/>
          <w:color w:val="000099"/>
        </w:rPr>
        <w:t xml:space="preserve"> требований к деятельности на этом рынке. </w:t>
      </w:r>
    </w:p>
    <w:p w:rsidR="006E393B" w:rsidRPr="001209C3" w:rsidRDefault="006E393B" w:rsidP="006E393B">
      <w:pPr>
        <w:rPr>
          <w:rFonts w:ascii="Verdana" w:hAnsi="Verdana" w:cs="Tahoma"/>
          <w:color w:val="000099"/>
        </w:rPr>
      </w:pPr>
      <w:r w:rsidRPr="001209C3">
        <w:rPr>
          <w:rFonts w:ascii="Verdana" w:hAnsi="Verdana" w:cs="Tahoma"/>
          <w:color w:val="000099"/>
        </w:rPr>
        <w:t xml:space="preserve">Показатель риска составляет  КР =0,8 </w:t>
      </w:r>
      <w:proofErr w:type="gramStart"/>
      <w:r w:rsidRPr="001209C3">
        <w:rPr>
          <w:rFonts w:ascii="Verdana" w:hAnsi="Verdana" w:cs="Tahoma"/>
          <w:color w:val="000099"/>
        </w:rPr>
        <w:t xml:space="preserve">( </w:t>
      </w:r>
      <w:proofErr w:type="gramEnd"/>
      <w:r w:rsidRPr="001209C3">
        <w:rPr>
          <w:rFonts w:ascii="Verdana" w:hAnsi="Verdana" w:cs="Tahoma"/>
          <w:color w:val="000099"/>
        </w:rPr>
        <w:t xml:space="preserve">ниже среднего)  </w:t>
      </w:r>
    </w:p>
    <w:p w:rsidR="006E393B" w:rsidRDefault="006E393B" w:rsidP="006E393B">
      <w:pPr>
        <w:rPr>
          <w:rFonts w:ascii="Verdana" w:hAnsi="Verdana" w:cs="Tahoma"/>
          <w:b/>
          <w:color w:val="000099"/>
        </w:rPr>
      </w:pPr>
    </w:p>
    <w:p w:rsidR="006E393B" w:rsidRPr="001209C3" w:rsidRDefault="006E393B" w:rsidP="006E393B">
      <w:pPr>
        <w:rPr>
          <w:rFonts w:ascii="Verdana" w:hAnsi="Verdana" w:cs="Tahoma"/>
          <w:b/>
          <w:color w:val="000099"/>
        </w:rPr>
      </w:pPr>
      <w:r w:rsidRPr="001209C3">
        <w:rPr>
          <w:rFonts w:ascii="Verdana" w:hAnsi="Verdana" w:cs="Tahoma"/>
          <w:b/>
          <w:color w:val="000099"/>
        </w:rPr>
        <w:t>Таблица 7</w:t>
      </w:r>
    </w:p>
    <w:p w:rsidR="006E393B" w:rsidRPr="001209C3" w:rsidRDefault="006E393B" w:rsidP="006E393B">
      <w:pPr>
        <w:rPr>
          <w:rFonts w:ascii="Verdana" w:hAnsi="Verdana" w:cs="Tahoma"/>
          <w:b/>
          <w:color w:val="000099"/>
        </w:rPr>
      </w:pPr>
      <w:r w:rsidRPr="001209C3">
        <w:rPr>
          <w:rFonts w:ascii="Verdana" w:hAnsi="Verdana" w:cs="Tahoma"/>
          <w:b/>
          <w:color w:val="000099"/>
        </w:rPr>
        <w:t xml:space="preserve">Показатели рисков действующего предприятия </w:t>
      </w:r>
    </w:p>
    <w:p w:rsidR="006E393B" w:rsidRPr="001209C3" w:rsidRDefault="006E393B" w:rsidP="006E393B">
      <w:pPr>
        <w:rPr>
          <w:rFonts w:ascii="Verdana" w:hAnsi="Verdana" w:cs="Tahoma"/>
          <w:b/>
          <w:bCs/>
          <w:color w:val="000099"/>
        </w:rPr>
      </w:pPr>
      <w:r w:rsidRPr="001209C3">
        <w:rPr>
          <w:rFonts w:ascii="Verdana" w:hAnsi="Verdana" w:cs="Tahoma"/>
          <w:color w:val="000099"/>
        </w:rPr>
        <w:t xml:space="preserve">   </w:t>
      </w:r>
    </w:p>
    <w:tbl>
      <w:tblPr>
        <w:tblW w:w="10440" w:type="dxa"/>
        <w:tblInd w:w="-252" w:type="dxa"/>
        <w:tblLayout w:type="fixed"/>
        <w:tblLook w:val="0000"/>
      </w:tblPr>
      <w:tblGrid>
        <w:gridCol w:w="3240"/>
        <w:gridCol w:w="540"/>
        <w:gridCol w:w="1980"/>
        <w:gridCol w:w="2700"/>
        <w:gridCol w:w="1980"/>
      </w:tblGrid>
      <w:tr w:rsidR="006E393B" w:rsidRPr="001B7D62" w:rsidTr="006C2E18">
        <w:tc>
          <w:tcPr>
            <w:tcW w:w="32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b/>
                <w:color w:val="000099"/>
                <w:sz w:val="16"/>
                <w:szCs w:val="16"/>
              </w:rPr>
            </w:pPr>
            <w:r w:rsidRPr="001B7D62">
              <w:rPr>
                <w:rFonts w:ascii="Verdana" w:hAnsi="Verdana" w:cs="Tahoma"/>
                <w:b/>
                <w:color w:val="000099"/>
                <w:sz w:val="16"/>
                <w:szCs w:val="16"/>
                <w:lang w:val="en-US"/>
              </w:rPr>
              <w:t>III</w:t>
            </w:r>
            <w:proofErr w:type="gramStart"/>
            <w:r w:rsidRPr="001B7D62">
              <w:rPr>
                <w:rFonts w:ascii="Verdana" w:hAnsi="Verdana" w:cs="Tahoma"/>
                <w:b/>
                <w:color w:val="000099"/>
                <w:sz w:val="16"/>
                <w:szCs w:val="16"/>
              </w:rPr>
              <w:t>.  Операционные</w:t>
            </w:r>
            <w:proofErr w:type="gramEnd"/>
            <w:r w:rsidRPr="001B7D62">
              <w:rPr>
                <w:rFonts w:ascii="Verdana" w:hAnsi="Verdana" w:cs="Tahoma"/>
                <w:b/>
                <w:color w:val="000099"/>
                <w:sz w:val="16"/>
                <w:szCs w:val="16"/>
              </w:rPr>
              <w:t xml:space="preserve"> риски. </w:t>
            </w:r>
          </w:p>
        </w:tc>
        <w:tc>
          <w:tcPr>
            <w:tcW w:w="5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30</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Категория  рисков        </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Вид </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страховых рисков</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Индикати</w:t>
            </w:r>
            <w:r w:rsidRPr="001B7D62">
              <w:rPr>
                <w:rFonts w:ascii="Verdana" w:hAnsi="Verdana" w:cs="Tahoma"/>
                <w:b/>
                <w:bCs/>
                <w:color w:val="000099"/>
                <w:sz w:val="16"/>
                <w:szCs w:val="16"/>
              </w:rPr>
              <w:t>в</w:t>
            </w:r>
            <w:r w:rsidRPr="001B7D62">
              <w:rPr>
                <w:rFonts w:ascii="Verdana" w:hAnsi="Verdana" w:cs="Tahoma"/>
                <w:b/>
                <w:bCs/>
                <w:color w:val="000099"/>
                <w:sz w:val="16"/>
                <w:szCs w:val="16"/>
              </w:rPr>
              <w:t>ные</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Тарифные  ставки</w:t>
            </w:r>
          </w:p>
        </w:tc>
      </w:tr>
      <w:tr w:rsidR="006E393B" w:rsidRPr="001B7D62" w:rsidTr="006C2E18">
        <w:trPr>
          <w:trHeight w:val="823"/>
        </w:trPr>
        <w:tc>
          <w:tcPr>
            <w:tcW w:w="324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Производственное здание   </w:t>
            </w:r>
          </w:p>
        </w:tc>
        <w:tc>
          <w:tcPr>
            <w:tcW w:w="54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3</w:t>
            </w:r>
          </w:p>
        </w:tc>
        <w:tc>
          <w:tcPr>
            <w:tcW w:w="198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270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-Страхование  им</w:t>
            </w:r>
            <w:r w:rsidRPr="001B7D62">
              <w:rPr>
                <w:rFonts w:ascii="Verdana" w:hAnsi="Verdana" w:cs="Tahoma"/>
                <w:color w:val="000099"/>
                <w:sz w:val="16"/>
                <w:szCs w:val="16"/>
              </w:rPr>
              <w:t>у</w:t>
            </w:r>
            <w:r w:rsidRPr="001B7D62">
              <w:rPr>
                <w:rFonts w:ascii="Verdana" w:hAnsi="Verdana" w:cs="Tahoma"/>
                <w:color w:val="000099"/>
                <w:sz w:val="16"/>
                <w:szCs w:val="16"/>
              </w:rPr>
              <w:t xml:space="preserve">щества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980" w:type="dxa"/>
            <w:tcBorders>
              <w:top w:val="single" w:sz="6" w:space="0" w:color="auto"/>
              <w:left w:val="single" w:sz="6" w:space="0" w:color="auto"/>
              <w:bottom w:val="single" w:sz="4"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r w:rsidRPr="001B7D62">
              <w:rPr>
                <w:rFonts w:ascii="Verdana" w:hAnsi="Verdana" w:cs="Tahoma"/>
                <w:b/>
                <w:color w:val="000099"/>
                <w:sz w:val="16"/>
                <w:szCs w:val="16"/>
              </w:rPr>
              <w:t xml:space="preserve">  0,4 -  0.8%</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rPr>
          <w:trHeight w:val="1228"/>
        </w:trPr>
        <w:tc>
          <w:tcPr>
            <w:tcW w:w="324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Техническая поддержка обор</w:t>
            </w:r>
            <w:r w:rsidRPr="001B7D62">
              <w:rPr>
                <w:rFonts w:ascii="Verdana" w:hAnsi="Verdana" w:cs="Tahoma"/>
                <w:color w:val="000099"/>
                <w:sz w:val="16"/>
                <w:szCs w:val="16"/>
              </w:rPr>
              <w:t>у</w:t>
            </w:r>
            <w:r w:rsidRPr="001B7D62">
              <w:rPr>
                <w:rFonts w:ascii="Verdana" w:hAnsi="Verdana" w:cs="Tahoma"/>
                <w:color w:val="000099"/>
                <w:sz w:val="16"/>
                <w:szCs w:val="16"/>
              </w:rPr>
              <w:t xml:space="preserve">дования, покупка сырья   </w:t>
            </w:r>
            <w:proofErr w:type="gramStart"/>
            <w:r w:rsidRPr="001B7D62">
              <w:rPr>
                <w:rFonts w:ascii="Verdana" w:hAnsi="Verdana" w:cs="Tahoma"/>
                <w:color w:val="000099"/>
                <w:sz w:val="16"/>
                <w:szCs w:val="16"/>
              </w:rPr>
              <w:t xml:space="preserve">( </w:t>
            </w:r>
            <w:proofErr w:type="gramEnd"/>
            <w:r w:rsidRPr="001B7D62">
              <w:rPr>
                <w:rFonts w:ascii="Verdana" w:hAnsi="Verdana" w:cs="Tahoma"/>
                <w:color w:val="000099"/>
                <w:sz w:val="16"/>
                <w:szCs w:val="16"/>
              </w:rPr>
              <w:t xml:space="preserve">опилочная масса) </w:t>
            </w:r>
          </w:p>
        </w:tc>
        <w:tc>
          <w:tcPr>
            <w:tcW w:w="54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5</w:t>
            </w:r>
          </w:p>
        </w:tc>
        <w:tc>
          <w:tcPr>
            <w:tcW w:w="198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270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-Страхование  им</w:t>
            </w:r>
            <w:r w:rsidRPr="001B7D62">
              <w:rPr>
                <w:rFonts w:ascii="Verdana" w:hAnsi="Verdana" w:cs="Tahoma"/>
                <w:color w:val="000099"/>
                <w:sz w:val="16"/>
                <w:szCs w:val="16"/>
              </w:rPr>
              <w:t>у</w:t>
            </w:r>
            <w:r w:rsidRPr="001B7D62">
              <w:rPr>
                <w:rFonts w:ascii="Verdana" w:hAnsi="Verdana" w:cs="Tahoma"/>
                <w:color w:val="000099"/>
                <w:sz w:val="16"/>
                <w:szCs w:val="16"/>
              </w:rPr>
              <w:t xml:space="preserve">щества.   </w:t>
            </w:r>
          </w:p>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 xml:space="preserve">-Страхование </w:t>
            </w:r>
            <w:r w:rsidRPr="001B7D62">
              <w:rPr>
                <w:rFonts w:ascii="Verdana" w:hAnsi="Verdana" w:cs="Tahoma"/>
                <w:color w:val="000099"/>
                <w:sz w:val="16"/>
                <w:szCs w:val="16"/>
                <w:lang w:val="en-US"/>
              </w:rPr>
              <w:t>Bus</w:t>
            </w:r>
            <w:r w:rsidRPr="001B7D62">
              <w:rPr>
                <w:rFonts w:ascii="Verdana" w:hAnsi="Verdana" w:cs="Tahoma"/>
                <w:color w:val="000099"/>
                <w:sz w:val="16"/>
                <w:szCs w:val="16"/>
                <w:lang w:val="en-US"/>
              </w:rPr>
              <w:t>i</w:t>
            </w:r>
            <w:r w:rsidRPr="001B7D62">
              <w:rPr>
                <w:rFonts w:ascii="Verdana" w:hAnsi="Verdana" w:cs="Tahoma"/>
                <w:color w:val="000099"/>
                <w:sz w:val="16"/>
                <w:szCs w:val="16"/>
                <w:lang w:val="en-US"/>
              </w:rPr>
              <w:t>ness</w:t>
            </w:r>
            <w:r w:rsidRPr="001B7D62">
              <w:rPr>
                <w:rFonts w:ascii="Verdana" w:hAnsi="Verdana" w:cs="Tahoma"/>
                <w:color w:val="000099"/>
                <w:sz w:val="16"/>
                <w:szCs w:val="16"/>
              </w:rPr>
              <w:t xml:space="preserve"> </w:t>
            </w:r>
            <w:r w:rsidRPr="001B7D62">
              <w:rPr>
                <w:rFonts w:ascii="Verdana" w:hAnsi="Verdana" w:cs="Tahoma"/>
                <w:color w:val="000099"/>
                <w:sz w:val="16"/>
                <w:szCs w:val="16"/>
                <w:lang w:val="en-US"/>
              </w:rPr>
              <w:t>interruption</w:t>
            </w:r>
          </w:p>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p>
        </w:tc>
        <w:tc>
          <w:tcPr>
            <w:tcW w:w="1980" w:type="dxa"/>
            <w:tcBorders>
              <w:top w:val="single" w:sz="4"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r w:rsidRPr="001B7D62">
              <w:rPr>
                <w:rFonts w:ascii="Verdana" w:hAnsi="Verdana" w:cs="Tahoma"/>
                <w:b/>
                <w:color w:val="000099"/>
                <w:sz w:val="16"/>
                <w:szCs w:val="16"/>
              </w:rPr>
              <w:t>0,4 - 0.8 %</w:t>
            </w:r>
          </w:p>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r w:rsidRPr="001B7D62">
              <w:rPr>
                <w:rFonts w:ascii="Verdana" w:hAnsi="Verdana" w:cs="Tahoma"/>
                <w:b/>
                <w:color w:val="000099"/>
                <w:sz w:val="16"/>
                <w:szCs w:val="16"/>
              </w:rPr>
              <w:t xml:space="preserve"> 0,5 - 1.3 %</w:t>
            </w:r>
          </w:p>
          <w:p w:rsidR="006E393B" w:rsidRPr="001B7D62" w:rsidRDefault="006E393B" w:rsidP="006C2E18">
            <w:pPr>
              <w:widowControl w:val="0"/>
              <w:tabs>
                <w:tab w:val="left" w:pos="1440"/>
              </w:tabs>
              <w:autoSpaceDE w:val="0"/>
              <w:autoSpaceDN w:val="0"/>
              <w:adjustRightInd w:val="0"/>
              <w:jc w:val="center"/>
              <w:rPr>
                <w:rFonts w:ascii="Verdana" w:hAnsi="Verdana" w:cs="Tahoma"/>
                <w:b/>
                <w:color w:val="000099"/>
                <w:sz w:val="16"/>
                <w:szCs w:val="16"/>
              </w:rPr>
            </w:pPr>
          </w:p>
        </w:tc>
      </w:tr>
      <w:tr w:rsidR="006E393B" w:rsidRPr="001B7D62" w:rsidTr="006C2E18">
        <w:trPr>
          <w:trHeight w:val="904"/>
        </w:trPr>
        <w:tc>
          <w:tcPr>
            <w:tcW w:w="32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lastRenderedPageBreak/>
              <w:t>Сбыт и конъюнктура Менед</w:t>
            </w:r>
            <w:r w:rsidRPr="001B7D62">
              <w:rPr>
                <w:rFonts w:ascii="Verdana" w:hAnsi="Verdana" w:cs="Tahoma"/>
                <w:color w:val="000099"/>
                <w:sz w:val="16"/>
                <w:szCs w:val="16"/>
              </w:rPr>
              <w:t>ж</w:t>
            </w:r>
            <w:r w:rsidRPr="001B7D62">
              <w:rPr>
                <w:rFonts w:ascii="Verdana" w:hAnsi="Verdana" w:cs="Tahoma"/>
                <w:color w:val="000099"/>
                <w:sz w:val="16"/>
                <w:szCs w:val="16"/>
              </w:rPr>
              <w:t>мент. Кадры</w:t>
            </w:r>
          </w:p>
        </w:tc>
        <w:tc>
          <w:tcPr>
            <w:tcW w:w="5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15</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-Страхование жизни и здоровья</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0.5-1.5.%</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rPr>
          <w:trHeight w:val="1005"/>
        </w:trPr>
        <w:tc>
          <w:tcPr>
            <w:tcW w:w="32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Менеджмент и кадры. Финанс</w:t>
            </w:r>
            <w:r w:rsidRPr="001B7D62">
              <w:rPr>
                <w:rFonts w:ascii="Verdana" w:hAnsi="Verdana" w:cs="Tahoma"/>
                <w:color w:val="000099"/>
                <w:sz w:val="16"/>
                <w:szCs w:val="16"/>
              </w:rPr>
              <w:t>о</w:t>
            </w:r>
            <w:r w:rsidRPr="001B7D62">
              <w:rPr>
                <w:rFonts w:ascii="Verdana" w:hAnsi="Verdana" w:cs="Tahoma"/>
                <w:color w:val="000099"/>
                <w:sz w:val="16"/>
                <w:szCs w:val="16"/>
              </w:rPr>
              <w:t>вые риски</w:t>
            </w:r>
          </w:p>
        </w:tc>
        <w:tc>
          <w:tcPr>
            <w:tcW w:w="5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5</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Регулированные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color w:val="000099"/>
                <w:sz w:val="16"/>
                <w:szCs w:val="16"/>
              </w:rPr>
              <w:t>Страхование разли</w:t>
            </w:r>
            <w:r w:rsidRPr="001B7D62">
              <w:rPr>
                <w:rFonts w:ascii="Verdana" w:hAnsi="Verdana" w:cs="Tahoma"/>
                <w:color w:val="000099"/>
                <w:sz w:val="16"/>
                <w:szCs w:val="16"/>
              </w:rPr>
              <w:t>ч</w:t>
            </w:r>
            <w:r w:rsidRPr="001B7D62">
              <w:rPr>
                <w:rFonts w:ascii="Verdana" w:hAnsi="Verdana" w:cs="Tahoma"/>
                <w:color w:val="000099"/>
                <w:sz w:val="16"/>
                <w:szCs w:val="16"/>
              </w:rPr>
              <w:t xml:space="preserve">ных фин. рисков </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1.2-2,2%</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r>
      <w:tr w:rsidR="006E393B" w:rsidRPr="001B7D62" w:rsidTr="006C2E18">
        <w:tc>
          <w:tcPr>
            <w:tcW w:w="32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Недружеские действия третьих лиц </w:t>
            </w:r>
            <w:proofErr w:type="gramStart"/>
            <w:r w:rsidRPr="001B7D62">
              <w:rPr>
                <w:rFonts w:ascii="Verdana" w:hAnsi="Verdana" w:cs="Tahoma"/>
                <w:color w:val="000099"/>
                <w:sz w:val="16"/>
                <w:szCs w:val="16"/>
              </w:rPr>
              <w:t xml:space="preserve">( </w:t>
            </w:r>
            <w:proofErr w:type="spellStart"/>
            <w:proofErr w:type="gramEnd"/>
            <w:r w:rsidRPr="001B7D62">
              <w:rPr>
                <w:rFonts w:ascii="Verdana" w:hAnsi="Verdana" w:cs="Tahoma"/>
                <w:color w:val="000099"/>
                <w:sz w:val="16"/>
                <w:szCs w:val="16"/>
              </w:rPr>
              <w:t>рейдерство</w:t>
            </w:r>
            <w:proofErr w:type="spellEnd"/>
            <w:r w:rsidRPr="001B7D62">
              <w:rPr>
                <w:rFonts w:ascii="Verdana" w:hAnsi="Verdana" w:cs="Tahoma"/>
                <w:color w:val="000099"/>
                <w:sz w:val="16"/>
                <w:szCs w:val="16"/>
              </w:rPr>
              <w:t>)</w:t>
            </w:r>
          </w:p>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 xml:space="preserve">   Форс-мажор, стихийные бе</w:t>
            </w:r>
            <w:r w:rsidRPr="001B7D62">
              <w:rPr>
                <w:rFonts w:ascii="Verdana" w:hAnsi="Verdana" w:cs="Tahoma"/>
                <w:color w:val="000099"/>
                <w:sz w:val="16"/>
                <w:szCs w:val="16"/>
              </w:rPr>
              <w:t>д</w:t>
            </w:r>
            <w:r w:rsidRPr="001B7D62">
              <w:rPr>
                <w:rFonts w:ascii="Verdana" w:hAnsi="Verdana" w:cs="Tahoma"/>
                <w:color w:val="000099"/>
                <w:sz w:val="16"/>
                <w:szCs w:val="16"/>
              </w:rPr>
              <w:t>ствия</w:t>
            </w:r>
          </w:p>
        </w:tc>
        <w:tc>
          <w:tcPr>
            <w:tcW w:w="5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2</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Не регулирова</w:t>
            </w:r>
            <w:r w:rsidRPr="001B7D62">
              <w:rPr>
                <w:rFonts w:ascii="Verdana" w:hAnsi="Verdana" w:cs="Tahoma"/>
                <w:b/>
                <w:bCs/>
                <w:color w:val="000099"/>
                <w:sz w:val="16"/>
                <w:szCs w:val="16"/>
              </w:rPr>
              <w:t>н</w:t>
            </w:r>
            <w:r w:rsidRPr="001B7D62">
              <w:rPr>
                <w:rFonts w:ascii="Verdana" w:hAnsi="Verdana" w:cs="Tahoma"/>
                <w:b/>
                <w:bCs/>
                <w:color w:val="000099"/>
                <w:sz w:val="16"/>
                <w:szCs w:val="16"/>
              </w:rPr>
              <w:t xml:space="preserve">ные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Тотальные</w:t>
            </w:r>
          </w:p>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p>
        </w:tc>
        <w:tc>
          <w:tcPr>
            <w:tcW w:w="270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color w:val="000099"/>
                <w:sz w:val="16"/>
                <w:szCs w:val="16"/>
              </w:rPr>
              <w:t>Страхование  несч</w:t>
            </w:r>
            <w:r w:rsidRPr="001B7D62">
              <w:rPr>
                <w:rFonts w:ascii="Verdana" w:hAnsi="Verdana" w:cs="Tahoma"/>
                <w:color w:val="000099"/>
                <w:sz w:val="16"/>
                <w:szCs w:val="16"/>
              </w:rPr>
              <w:t>а</w:t>
            </w:r>
            <w:r w:rsidRPr="001B7D62">
              <w:rPr>
                <w:rFonts w:ascii="Verdana" w:hAnsi="Verdana" w:cs="Tahoma"/>
                <w:color w:val="000099"/>
                <w:sz w:val="16"/>
                <w:szCs w:val="16"/>
              </w:rPr>
              <w:t>стного случая, пож</w:t>
            </w:r>
            <w:r w:rsidRPr="001B7D62">
              <w:rPr>
                <w:rFonts w:ascii="Verdana" w:hAnsi="Verdana" w:cs="Tahoma"/>
                <w:color w:val="000099"/>
                <w:sz w:val="16"/>
                <w:szCs w:val="16"/>
              </w:rPr>
              <w:t>а</w:t>
            </w:r>
            <w:r w:rsidRPr="001B7D62">
              <w:rPr>
                <w:rFonts w:ascii="Verdana" w:hAnsi="Verdana" w:cs="Tahoma"/>
                <w:color w:val="000099"/>
                <w:sz w:val="16"/>
                <w:szCs w:val="16"/>
              </w:rPr>
              <w:t>ра, стихийных бедс</w:t>
            </w:r>
            <w:r w:rsidRPr="001B7D62">
              <w:rPr>
                <w:rFonts w:ascii="Verdana" w:hAnsi="Verdana" w:cs="Tahoma"/>
                <w:color w:val="000099"/>
                <w:sz w:val="16"/>
                <w:szCs w:val="16"/>
              </w:rPr>
              <w:t>т</w:t>
            </w:r>
            <w:r w:rsidRPr="001B7D62">
              <w:rPr>
                <w:rFonts w:ascii="Verdana" w:hAnsi="Verdana" w:cs="Tahoma"/>
                <w:color w:val="000099"/>
                <w:sz w:val="16"/>
                <w:szCs w:val="16"/>
              </w:rPr>
              <w:t>вий, противоправных действия третьих лиц</w:t>
            </w:r>
          </w:p>
        </w:tc>
        <w:tc>
          <w:tcPr>
            <w:tcW w:w="198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0.3-1.1.%</w:t>
            </w:r>
          </w:p>
        </w:tc>
      </w:tr>
    </w:tbl>
    <w:p w:rsidR="006E393B" w:rsidRPr="001209C3" w:rsidRDefault="006E393B" w:rsidP="006E393B">
      <w:pPr>
        <w:rPr>
          <w:rFonts w:ascii="Verdana" w:hAnsi="Verdana" w:cs="Tahoma"/>
          <w:b/>
          <w:color w:val="000099"/>
        </w:rPr>
      </w:pPr>
      <w:r w:rsidRPr="001209C3">
        <w:rPr>
          <w:rFonts w:ascii="Verdana" w:hAnsi="Verdana" w:cs="Tahoma"/>
          <w:b/>
          <w:color w:val="000099"/>
        </w:rPr>
        <w:t xml:space="preserve">   </w:t>
      </w:r>
    </w:p>
    <w:p w:rsidR="006E393B" w:rsidRPr="001209C3" w:rsidRDefault="006E393B" w:rsidP="006E393B">
      <w:pPr>
        <w:rPr>
          <w:rFonts w:ascii="Verdana" w:hAnsi="Verdana" w:cs="Tahoma"/>
          <w:b/>
          <w:color w:val="000099"/>
        </w:rPr>
      </w:pPr>
      <w:r w:rsidRPr="001209C3">
        <w:rPr>
          <w:rFonts w:ascii="Verdana" w:hAnsi="Verdana" w:cs="Tahoma"/>
          <w:b/>
          <w:color w:val="000099"/>
        </w:rPr>
        <w:t xml:space="preserve">Вывод: </w:t>
      </w:r>
      <w:r w:rsidRPr="001209C3">
        <w:rPr>
          <w:rFonts w:ascii="Verdana" w:hAnsi="Verdana" w:cs="Tahoma"/>
          <w:color w:val="000099"/>
        </w:rPr>
        <w:t>Основные риски связаны с функционированием оборудования, гарантией сбыта продукции</w:t>
      </w:r>
      <w:r>
        <w:rPr>
          <w:rFonts w:ascii="Verdana" w:hAnsi="Verdana" w:cs="Tahoma"/>
          <w:color w:val="000099"/>
        </w:rPr>
        <w:t xml:space="preserve">. </w:t>
      </w:r>
      <w:r w:rsidRPr="001209C3">
        <w:rPr>
          <w:rFonts w:ascii="Verdana" w:hAnsi="Verdana" w:cs="Tahoma"/>
          <w:color w:val="000099"/>
        </w:rPr>
        <w:t xml:space="preserve">Возможны  </w:t>
      </w:r>
      <w:r w:rsidRPr="001209C3">
        <w:rPr>
          <w:rFonts w:ascii="Verdana" w:hAnsi="Verdana" w:cs="Tahoma"/>
          <w:b/>
          <w:color w:val="000099"/>
        </w:rPr>
        <w:t xml:space="preserve"> </w:t>
      </w:r>
      <w:r w:rsidRPr="001209C3">
        <w:rPr>
          <w:rFonts w:ascii="Verdana" w:hAnsi="Verdana" w:cs="Tahoma"/>
          <w:color w:val="000099"/>
        </w:rPr>
        <w:t>риски форс-мажор.</w:t>
      </w:r>
    </w:p>
    <w:p w:rsidR="006E393B" w:rsidRPr="001209C3" w:rsidRDefault="006E393B" w:rsidP="006E393B">
      <w:pPr>
        <w:rPr>
          <w:rFonts w:ascii="Verdana" w:hAnsi="Verdana" w:cs="Tahoma"/>
          <w:color w:val="000099"/>
        </w:rPr>
      </w:pPr>
      <w:r w:rsidRPr="001209C3">
        <w:rPr>
          <w:rFonts w:ascii="Verdana" w:hAnsi="Verdana" w:cs="Tahoma"/>
          <w:color w:val="000099"/>
        </w:rPr>
        <w:t>Вероятное наступление риска  и композитный коэффициент  в    заявленном пр</w:t>
      </w:r>
      <w:r w:rsidRPr="001209C3">
        <w:rPr>
          <w:rFonts w:ascii="Verdana" w:hAnsi="Verdana" w:cs="Tahoma"/>
          <w:color w:val="000099"/>
        </w:rPr>
        <w:t>о</w:t>
      </w:r>
      <w:r w:rsidRPr="001209C3">
        <w:rPr>
          <w:rFonts w:ascii="Verdana" w:hAnsi="Verdana" w:cs="Tahoma"/>
          <w:color w:val="000099"/>
        </w:rPr>
        <w:t xml:space="preserve">екте составляют   </w:t>
      </w:r>
      <w:r w:rsidRPr="001209C3">
        <w:rPr>
          <w:rFonts w:ascii="Verdana" w:hAnsi="Verdana" w:cs="Tahoma"/>
          <w:b/>
          <w:color w:val="000099"/>
        </w:rPr>
        <w:t>КР  1.25 (выше среднего</w:t>
      </w:r>
      <w:r w:rsidRPr="001209C3">
        <w:rPr>
          <w:rFonts w:ascii="Verdana" w:hAnsi="Verdana" w:cs="Tahoma"/>
          <w:color w:val="000099"/>
        </w:rPr>
        <w:t xml:space="preserve">) </w:t>
      </w:r>
    </w:p>
    <w:p w:rsidR="006E393B" w:rsidRDefault="006E393B" w:rsidP="006E393B">
      <w:pPr>
        <w:rPr>
          <w:rFonts w:ascii="Verdana" w:hAnsi="Verdana" w:cs="Tahoma"/>
          <w:b/>
          <w:color w:val="000099"/>
        </w:rPr>
      </w:pPr>
    </w:p>
    <w:p w:rsidR="006E393B" w:rsidRDefault="006E393B" w:rsidP="006E393B">
      <w:pPr>
        <w:rPr>
          <w:rFonts w:ascii="Verdana" w:hAnsi="Verdana" w:cs="Tahoma"/>
          <w:b/>
          <w:color w:val="000099"/>
        </w:rPr>
      </w:pPr>
    </w:p>
    <w:p w:rsidR="006E393B" w:rsidRPr="001209C3" w:rsidRDefault="006E393B" w:rsidP="006E393B">
      <w:pPr>
        <w:rPr>
          <w:rFonts w:ascii="Verdana" w:hAnsi="Verdana" w:cs="Tahoma"/>
          <w:b/>
          <w:color w:val="000099"/>
        </w:rPr>
      </w:pPr>
    </w:p>
    <w:p w:rsidR="006E393B" w:rsidRPr="001209C3" w:rsidRDefault="006E393B" w:rsidP="006E393B">
      <w:pPr>
        <w:rPr>
          <w:rFonts w:ascii="Verdana" w:hAnsi="Verdana" w:cs="Tahoma"/>
          <w:b/>
          <w:color w:val="000099"/>
        </w:rPr>
      </w:pPr>
      <w:r w:rsidRPr="001209C3">
        <w:rPr>
          <w:rFonts w:ascii="Verdana" w:hAnsi="Verdana" w:cs="Tahoma"/>
          <w:b/>
          <w:color w:val="000099"/>
        </w:rPr>
        <w:t>Риски  не возврата кредита первого  года де</w:t>
      </w:r>
      <w:r w:rsidRPr="001209C3">
        <w:rPr>
          <w:rFonts w:ascii="Verdana" w:hAnsi="Verdana" w:cs="Tahoma"/>
          <w:b/>
          <w:color w:val="000099"/>
        </w:rPr>
        <w:t>я</w:t>
      </w:r>
      <w:r w:rsidRPr="001209C3">
        <w:rPr>
          <w:rFonts w:ascii="Verdana" w:hAnsi="Verdana" w:cs="Tahoma"/>
          <w:b/>
          <w:color w:val="000099"/>
        </w:rPr>
        <w:t>тельности.</w:t>
      </w:r>
    </w:p>
    <w:p w:rsidR="006E393B" w:rsidRPr="001209C3" w:rsidRDefault="006E393B" w:rsidP="006E393B">
      <w:pPr>
        <w:rPr>
          <w:rFonts w:ascii="Verdana" w:hAnsi="Verdana" w:cs="Tahoma"/>
          <w:color w:val="000099"/>
        </w:rPr>
      </w:pPr>
      <w:r w:rsidRPr="001209C3">
        <w:rPr>
          <w:rFonts w:ascii="Verdana" w:hAnsi="Verdana" w:cs="Tahoma"/>
          <w:color w:val="000099"/>
        </w:rPr>
        <w:t>Риски первого года функционирования связаны, прежде всего, с отсутствием  з</w:t>
      </w:r>
      <w:r w:rsidRPr="001209C3">
        <w:rPr>
          <w:rFonts w:ascii="Verdana" w:hAnsi="Verdana" w:cs="Tahoma"/>
          <w:color w:val="000099"/>
        </w:rPr>
        <w:t>а</w:t>
      </w:r>
      <w:r w:rsidRPr="001209C3">
        <w:rPr>
          <w:rFonts w:ascii="Verdana" w:hAnsi="Verdana" w:cs="Tahoma"/>
          <w:color w:val="000099"/>
        </w:rPr>
        <w:t>логов, приобретение земельного участка и здания</w:t>
      </w:r>
      <w:r>
        <w:rPr>
          <w:rFonts w:ascii="Verdana" w:hAnsi="Verdana" w:cs="Tahoma"/>
          <w:color w:val="000099"/>
        </w:rPr>
        <w:t>.</w:t>
      </w:r>
      <w:r w:rsidRPr="001209C3">
        <w:rPr>
          <w:rFonts w:ascii="Verdana" w:hAnsi="Verdana" w:cs="Tahoma"/>
          <w:color w:val="000099"/>
        </w:rPr>
        <w:t xml:space="preserve"> Основной риск: гарантия продаж продукции.</w:t>
      </w:r>
    </w:p>
    <w:p w:rsidR="006E393B" w:rsidRPr="001209C3" w:rsidRDefault="006E393B" w:rsidP="006E393B">
      <w:pPr>
        <w:rPr>
          <w:rFonts w:ascii="Verdana" w:hAnsi="Verdana" w:cs="Tahoma"/>
          <w:color w:val="000099"/>
        </w:rPr>
      </w:pPr>
      <w:r w:rsidRPr="001209C3">
        <w:rPr>
          <w:rFonts w:ascii="Verdana" w:hAnsi="Verdana" w:cs="Tahoma"/>
          <w:color w:val="000099"/>
        </w:rPr>
        <w:t>Вероятные  риски первого кредитного года представлены в таблице № 1.</w:t>
      </w:r>
    </w:p>
    <w:p w:rsidR="006E393B" w:rsidRDefault="006E393B" w:rsidP="006E393B">
      <w:pPr>
        <w:rPr>
          <w:rFonts w:ascii="Verdana" w:hAnsi="Verdana" w:cs="Tahoma"/>
          <w:color w:val="000099"/>
        </w:rPr>
      </w:pPr>
    </w:p>
    <w:p w:rsidR="00D47C0E" w:rsidRDefault="00D47C0E" w:rsidP="006E393B">
      <w:pPr>
        <w:rPr>
          <w:rFonts w:ascii="Verdana" w:hAnsi="Verdana" w:cs="Tahoma"/>
          <w:color w:val="000099"/>
        </w:rPr>
      </w:pPr>
    </w:p>
    <w:p w:rsidR="00D47C0E" w:rsidRDefault="00D47C0E" w:rsidP="006E393B">
      <w:pPr>
        <w:rPr>
          <w:rFonts w:ascii="Verdana" w:hAnsi="Verdana" w:cs="Tahoma"/>
          <w:color w:val="000099"/>
        </w:rPr>
      </w:pPr>
    </w:p>
    <w:p w:rsidR="00D47C0E" w:rsidRPr="001209C3" w:rsidRDefault="00D47C0E" w:rsidP="006E393B">
      <w:pPr>
        <w:rPr>
          <w:rFonts w:ascii="Verdana" w:hAnsi="Verdana" w:cs="Tahoma"/>
          <w:color w:val="000099"/>
        </w:rPr>
      </w:pPr>
    </w:p>
    <w:p w:rsidR="006E393B" w:rsidRPr="001209C3" w:rsidRDefault="006E393B" w:rsidP="006E393B">
      <w:pPr>
        <w:rPr>
          <w:rFonts w:ascii="Verdana" w:hAnsi="Verdana" w:cs="Tahoma"/>
          <w:color w:val="000099"/>
        </w:rPr>
      </w:pPr>
      <w:r w:rsidRPr="001209C3">
        <w:rPr>
          <w:rFonts w:ascii="Verdana" w:hAnsi="Verdana" w:cs="Tahoma"/>
          <w:b/>
          <w:color w:val="000099"/>
        </w:rPr>
        <w:lastRenderedPageBreak/>
        <w:t xml:space="preserve"> Таблица   8      </w:t>
      </w:r>
    </w:p>
    <w:p w:rsidR="006E393B" w:rsidRPr="001209C3" w:rsidRDefault="006E393B" w:rsidP="006E393B">
      <w:pPr>
        <w:rPr>
          <w:rFonts w:ascii="Verdana" w:hAnsi="Verdana" w:cs="Tahoma"/>
          <w:b/>
          <w:color w:val="000099"/>
        </w:rPr>
      </w:pPr>
      <w:r w:rsidRPr="001209C3">
        <w:rPr>
          <w:rFonts w:ascii="Verdana" w:hAnsi="Verdana" w:cs="Tahoma"/>
          <w:b/>
          <w:color w:val="000099"/>
        </w:rPr>
        <w:t>Вероятные  риски  не возврата кредита первого кредитного года</w:t>
      </w:r>
    </w:p>
    <w:p w:rsidR="006E393B" w:rsidRPr="001209C3" w:rsidRDefault="006E393B" w:rsidP="006E393B">
      <w:pPr>
        <w:rPr>
          <w:rFonts w:ascii="Verdana" w:hAnsi="Verdana" w:cs="Tahoma"/>
          <w:b/>
          <w:color w:val="000099"/>
        </w:rPr>
      </w:pPr>
    </w:p>
    <w:tbl>
      <w:tblPr>
        <w:tblpPr w:leftFromText="180" w:rightFromText="180" w:vertAnchor="text" w:tblpX="-72" w:tblpY="1"/>
        <w:tblOverlap w:val="never"/>
        <w:tblW w:w="10548" w:type="dxa"/>
        <w:tblLayout w:type="fixed"/>
        <w:tblLook w:val="0000"/>
      </w:tblPr>
      <w:tblGrid>
        <w:gridCol w:w="3042"/>
        <w:gridCol w:w="1386"/>
        <w:gridCol w:w="1844"/>
        <w:gridCol w:w="1936"/>
        <w:gridCol w:w="2340"/>
      </w:tblGrid>
      <w:tr w:rsidR="006E393B" w:rsidRPr="001B7D62" w:rsidTr="006C2E18">
        <w:tc>
          <w:tcPr>
            <w:tcW w:w="3042"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
                <w:bCs/>
                <w:color w:val="000099"/>
                <w:sz w:val="16"/>
                <w:szCs w:val="16"/>
              </w:rPr>
            </w:pPr>
            <w:r w:rsidRPr="001B7D62">
              <w:rPr>
                <w:rFonts w:ascii="Verdana" w:hAnsi="Verdana" w:cs="Tahoma"/>
                <w:b/>
                <w:bCs/>
                <w:color w:val="000099"/>
                <w:sz w:val="16"/>
                <w:szCs w:val="16"/>
              </w:rPr>
              <w:t>Риски первого кр</w:t>
            </w:r>
            <w:r w:rsidRPr="001B7D62">
              <w:rPr>
                <w:rFonts w:ascii="Verdana" w:hAnsi="Verdana" w:cs="Tahoma"/>
                <w:b/>
                <w:bCs/>
                <w:color w:val="000099"/>
                <w:sz w:val="16"/>
                <w:szCs w:val="16"/>
              </w:rPr>
              <w:t>е</w:t>
            </w:r>
            <w:r w:rsidRPr="001B7D62">
              <w:rPr>
                <w:rFonts w:ascii="Verdana" w:hAnsi="Verdana" w:cs="Tahoma"/>
                <w:b/>
                <w:bCs/>
                <w:color w:val="000099"/>
                <w:sz w:val="16"/>
                <w:szCs w:val="16"/>
              </w:rPr>
              <w:t xml:space="preserve">дитного года </w:t>
            </w:r>
          </w:p>
        </w:tc>
        <w:tc>
          <w:tcPr>
            <w:tcW w:w="138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Степень вероятности</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рисков</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(10 баллов)</w:t>
            </w:r>
          </w:p>
        </w:tc>
        <w:tc>
          <w:tcPr>
            <w:tcW w:w="184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Категория    рисков</w:t>
            </w:r>
          </w:p>
        </w:tc>
        <w:tc>
          <w:tcPr>
            <w:tcW w:w="19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Анти </w:t>
            </w:r>
            <w:proofErr w:type="gramStart"/>
            <w:r w:rsidRPr="001B7D62">
              <w:rPr>
                <w:rFonts w:ascii="Verdana" w:hAnsi="Verdana" w:cs="Tahoma"/>
                <w:b/>
                <w:bCs/>
                <w:color w:val="000099"/>
                <w:sz w:val="16"/>
                <w:szCs w:val="16"/>
              </w:rPr>
              <w:t>–р</w:t>
            </w:r>
            <w:proofErr w:type="gramEnd"/>
            <w:r w:rsidRPr="001B7D62">
              <w:rPr>
                <w:rFonts w:ascii="Verdana" w:hAnsi="Verdana" w:cs="Tahoma"/>
                <w:b/>
                <w:bCs/>
                <w:color w:val="000099"/>
                <w:sz w:val="16"/>
                <w:szCs w:val="16"/>
              </w:rPr>
              <w:t>исковые</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Мероприятия</w:t>
            </w:r>
          </w:p>
        </w:tc>
        <w:tc>
          <w:tcPr>
            <w:tcW w:w="23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 xml:space="preserve">         Вид </w:t>
            </w:r>
          </w:p>
          <w:p w:rsidR="006E393B" w:rsidRPr="001B7D62" w:rsidRDefault="006E393B" w:rsidP="006C2E18">
            <w:pPr>
              <w:widowControl w:val="0"/>
              <w:tabs>
                <w:tab w:val="left" w:pos="1440"/>
              </w:tabs>
              <w:autoSpaceDE w:val="0"/>
              <w:autoSpaceDN w:val="0"/>
              <w:adjustRightInd w:val="0"/>
              <w:rPr>
                <w:rFonts w:ascii="Verdana" w:hAnsi="Verdana" w:cs="Tahoma"/>
                <w:b/>
                <w:bCs/>
                <w:color w:val="000099"/>
                <w:sz w:val="16"/>
                <w:szCs w:val="16"/>
              </w:rPr>
            </w:pPr>
            <w:r w:rsidRPr="001B7D62">
              <w:rPr>
                <w:rFonts w:ascii="Verdana" w:hAnsi="Verdana" w:cs="Tahoma"/>
                <w:b/>
                <w:bCs/>
                <w:color w:val="000099"/>
                <w:sz w:val="16"/>
                <w:szCs w:val="16"/>
              </w:rPr>
              <w:t>страхования</w:t>
            </w:r>
          </w:p>
        </w:tc>
      </w:tr>
      <w:tr w:rsidR="006E393B" w:rsidRPr="001B7D62" w:rsidTr="006C2E18">
        <w:tc>
          <w:tcPr>
            <w:tcW w:w="3042"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Легитимность  деятел</w:t>
            </w:r>
            <w:r w:rsidRPr="001B7D62">
              <w:rPr>
                <w:rFonts w:ascii="Verdana" w:hAnsi="Verdana" w:cs="Tahoma"/>
                <w:color w:val="000099"/>
                <w:sz w:val="16"/>
                <w:szCs w:val="16"/>
              </w:rPr>
              <w:t>ь</w:t>
            </w:r>
            <w:r w:rsidRPr="001B7D62">
              <w:rPr>
                <w:rFonts w:ascii="Verdana" w:hAnsi="Verdana" w:cs="Tahoma"/>
                <w:color w:val="000099"/>
                <w:sz w:val="16"/>
                <w:szCs w:val="16"/>
              </w:rPr>
              <w:t>ности</w:t>
            </w:r>
            <w:proofErr w:type="gramStart"/>
            <w:r w:rsidRPr="001B7D62">
              <w:rPr>
                <w:rFonts w:ascii="Verdana" w:hAnsi="Verdana" w:cs="Tahoma"/>
                <w:color w:val="000099"/>
                <w:sz w:val="16"/>
                <w:szCs w:val="16"/>
              </w:rPr>
              <w:t xml:space="preserve"> ,</w:t>
            </w:r>
            <w:proofErr w:type="gramEnd"/>
            <w:r w:rsidRPr="001B7D62">
              <w:rPr>
                <w:rFonts w:ascii="Verdana" w:hAnsi="Verdana" w:cs="Tahoma"/>
                <w:color w:val="000099"/>
                <w:sz w:val="16"/>
                <w:szCs w:val="16"/>
              </w:rPr>
              <w:t xml:space="preserve"> зашита патен</w:t>
            </w:r>
            <w:r w:rsidRPr="001B7D62">
              <w:rPr>
                <w:rFonts w:ascii="Verdana" w:hAnsi="Verdana" w:cs="Tahoma"/>
                <w:color w:val="000099"/>
                <w:sz w:val="16"/>
                <w:szCs w:val="16"/>
              </w:rPr>
              <w:t>т</w:t>
            </w:r>
            <w:r w:rsidRPr="001B7D62">
              <w:rPr>
                <w:rFonts w:ascii="Verdana" w:hAnsi="Verdana" w:cs="Tahoma"/>
                <w:color w:val="000099"/>
                <w:sz w:val="16"/>
                <w:szCs w:val="16"/>
              </w:rPr>
              <w:t>ных  прав на изобрет</w:t>
            </w:r>
            <w:r w:rsidRPr="001B7D62">
              <w:rPr>
                <w:rFonts w:ascii="Verdana" w:hAnsi="Verdana" w:cs="Tahoma"/>
                <w:color w:val="000099"/>
                <w:sz w:val="16"/>
                <w:szCs w:val="16"/>
              </w:rPr>
              <w:t>е</w:t>
            </w:r>
            <w:r w:rsidRPr="001B7D62">
              <w:rPr>
                <w:rFonts w:ascii="Verdana" w:hAnsi="Verdana" w:cs="Tahoma"/>
                <w:color w:val="000099"/>
                <w:sz w:val="16"/>
                <w:szCs w:val="16"/>
              </w:rPr>
              <w:t xml:space="preserve">ние и ноу-хау.      </w:t>
            </w:r>
          </w:p>
        </w:tc>
        <w:tc>
          <w:tcPr>
            <w:tcW w:w="138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0.5</w:t>
            </w:r>
          </w:p>
        </w:tc>
        <w:tc>
          <w:tcPr>
            <w:tcW w:w="184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Природные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конъюнктурные</w:t>
            </w:r>
          </w:p>
        </w:tc>
        <w:tc>
          <w:tcPr>
            <w:tcW w:w="19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roofErr w:type="spellStart"/>
            <w:proofErr w:type="gramStart"/>
            <w:r w:rsidRPr="001B7D62">
              <w:rPr>
                <w:rFonts w:ascii="Verdana" w:hAnsi="Verdana" w:cs="Tahoma"/>
                <w:bCs/>
                <w:color w:val="000099"/>
                <w:sz w:val="16"/>
                <w:szCs w:val="16"/>
              </w:rPr>
              <w:t>Орг</w:t>
            </w:r>
            <w:proofErr w:type="spellEnd"/>
            <w:proofErr w:type="gramEnd"/>
            <w:r w:rsidRPr="001B7D62">
              <w:rPr>
                <w:rFonts w:ascii="Verdana" w:hAnsi="Verdana" w:cs="Tahoma"/>
                <w:bCs/>
                <w:color w:val="000099"/>
                <w:sz w:val="16"/>
                <w:szCs w:val="16"/>
              </w:rPr>
              <w:t xml:space="preserve"> – </w:t>
            </w:r>
            <w:proofErr w:type="spellStart"/>
            <w:r w:rsidRPr="001B7D62">
              <w:rPr>
                <w:rFonts w:ascii="Verdana" w:hAnsi="Verdana" w:cs="Tahoma"/>
                <w:bCs/>
                <w:color w:val="000099"/>
                <w:sz w:val="16"/>
                <w:szCs w:val="16"/>
              </w:rPr>
              <w:t>меропри</w:t>
            </w:r>
            <w:r w:rsidRPr="001B7D62">
              <w:rPr>
                <w:rFonts w:ascii="Verdana" w:hAnsi="Verdana" w:cs="Tahoma"/>
                <w:bCs/>
                <w:color w:val="000099"/>
                <w:sz w:val="16"/>
                <w:szCs w:val="16"/>
              </w:rPr>
              <w:t>я</w:t>
            </w:r>
            <w:r w:rsidRPr="001B7D62">
              <w:rPr>
                <w:rFonts w:ascii="Verdana" w:hAnsi="Verdana" w:cs="Tahoma"/>
                <w:bCs/>
                <w:color w:val="000099"/>
                <w:sz w:val="16"/>
                <w:szCs w:val="16"/>
              </w:rPr>
              <w:t>тия,прогнозирование</w:t>
            </w:r>
            <w:proofErr w:type="spellEnd"/>
            <w:r w:rsidRPr="001B7D62">
              <w:rPr>
                <w:rFonts w:ascii="Verdana" w:hAnsi="Verdana" w:cs="Tahoma"/>
                <w:bCs/>
                <w:color w:val="000099"/>
                <w:sz w:val="16"/>
                <w:szCs w:val="16"/>
              </w:rPr>
              <w:t xml:space="preserve">, планирование  </w:t>
            </w:r>
          </w:p>
        </w:tc>
        <w:tc>
          <w:tcPr>
            <w:tcW w:w="23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 титула</w:t>
            </w:r>
          </w:p>
        </w:tc>
      </w:tr>
      <w:tr w:rsidR="006E393B" w:rsidRPr="001B7D62" w:rsidTr="006C2E18">
        <w:tc>
          <w:tcPr>
            <w:tcW w:w="3042"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Мошенничество и сговор менеджеров</w:t>
            </w:r>
          </w:p>
        </w:tc>
        <w:tc>
          <w:tcPr>
            <w:tcW w:w="138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0.1</w:t>
            </w:r>
          </w:p>
        </w:tc>
        <w:tc>
          <w:tcPr>
            <w:tcW w:w="184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Прогнозируемые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Нерегулируемые </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Тотальные</w:t>
            </w:r>
          </w:p>
        </w:tc>
        <w:tc>
          <w:tcPr>
            <w:tcW w:w="19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roofErr w:type="spellStart"/>
            <w:proofErr w:type="gramStart"/>
            <w:r w:rsidRPr="001B7D62">
              <w:rPr>
                <w:rFonts w:ascii="Verdana" w:hAnsi="Verdana" w:cs="Tahoma"/>
                <w:bCs/>
                <w:color w:val="000099"/>
                <w:sz w:val="16"/>
                <w:szCs w:val="16"/>
              </w:rPr>
              <w:t>Орг</w:t>
            </w:r>
            <w:proofErr w:type="spellEnd"/>
            <w:proofErr w:type="gramEnd"/>
            <w:r w:rsidRPr="001B7D62">
              <w:rPr>
                <w:rFonts w:ascii="Verdana" w:hAnsi="Verdana" w:cs="Tahoma"/>
                <w:bCs/>
                <w:color w:val="000099"/>
                <w:sz w:val="16"/>
                <w:szCs w:val="16"/>
              </w:rPr>
              <w:t xml:space="preserve"> – мероприятия</w:t>
            </w:r>
          </w:p>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 xml:space="preserve">Страхование  </w:t>
            </w:r>
          </w:p>
        </w:tc>
        <w:tc>
          <w:tcPr>
            <w:tcW w:w="23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 отве</w:t>
            </w:r>
            <w:r w:rsidRPr="001B7D62">
              <w:rPr>
                <w:rFonts w:ascii="Verdana" w:hAnsi="Verdana" w:cs="Tahoma"/>
                <w:bCs/>
                <w:color w:val="000099"/>
                <w:sz w:val="16"/>
                <w:szCs w:val="16"/>
              </w:rPr>
              <w:t>т</w:t>
            </w:r>
            <w:r w:rsidRPr="001B7D62">
              <w:rPr>
                <w:rFonts w:ascii="Verdana" w:hAnsi="Verdana" w:cs="Tahoma"/>
                <w:bCs/>
                <w:color w:val="000099"/>
                <w:sz w:val="16"/>
                <w:szCs w:val="16"/>
              </w:rPr>
              <w:t>ственности</w:t>
            </w:r>
          </w:p>
        </w:tc>
      </w:tr>
      <w:tr w:rsidR="006E393B" w:rsidRPr="001B7D62" w:rsidTr="006C2E18">
        <w:tc>
          <w:tcPr>
            <w:tcW w:w="3042"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color w:val="000099"/>
                <w:sz w:val="16"/>
                <w:szCs w:val="16"/>
              </w:rPr>
            </w:pPr>
            <w:r w:rsidRPr="001B7D62">
              <w:rPr>
                <w:rFonts w:ascii="Verdana" w:hAnsi="Verdana" w:cs="Tahoma"/>
                <w:color w:val="000099"/>
                <w:sz w:val="16"/>
                <w:szCs w:val="16"/>
              </w:rPr>
              <w:t xml:space="preserve">Несчастный случай </w:t>
            </w:r>
            <w:proofErr w:type="gramStart"/>
            <w:r w:rsidRPr="001B7D62">
              <w:rPr>
                <w:rFonts w:ascii="Verdana" w:hAnsi="Verdana" w:cs="Tahoma"/>
                <w:color w:val="000099"/>
                <w:sz w:val="16"/>
                <w:szCs w:val="16"/>
              </w:rPr>
              <w:t xml:space="preserve">( </w:t>
            </w:r>
            <w:proofErr w:type="gramEnd"/>
            <w:r w:rsidRPr="001B7D62">
              <w:rPr>
                <w:rFonts w:ascii="Verdana" w:hAnsi="Verdana" w:cs="Tahoma"/>
                <w:color w:val="000099"/>
                <w:sz w:val="16"/>
                <w:szCs w:val="16"/>
              </w:rPr>
              <w:t>включая менеджеров)</w:t>
            </w:r>
          </w:p>
        </w:tc>
        <w:tc>
          <w:tcPr>
            <w:tcW w:w="138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0.1</w:t>
            </w:r>
          </w:p>
        </w:tc>
        <w:tc>
          <w:tcPr>
            <w:tcW w:w="184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Прогнозируемые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Нерегулируемые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Страхуемые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Критичные </w:t>
            </w:r>
          </w:p>
        </w:tc>
        <w:tc>
          <w:tcPr>
            <w:tcW w:w="19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roofErr w:type="spellStart"/>
            <w:proofErr w:type="gramStart"/>
            <w:r w:rsidRPr="001B7D62">
              <w:rPr>
                <w:rFonts w:ascii="Verdana" w:hAnsi="Verdana" w:cs="Tahoma"/>
                <w:bCs/>
                <w:color w:val="000099"/>
                <w:sz w:val="16"/>
                <w:szCs w:val="16"/>
              </w:rPr>
              <w:t>Орг</w:t>
            </w:r>
            <w:proofErr w:type="spellEnd"/>
            <w:proofErr w:type="gramEnd"/>
            <w:r w:rsidRPr="001B7D62">
              <w:rPr>
                <w:rFonts w:ascii="Verdana" w:hAnsi="Verdana" w:cs="Tahoma"/>
                <w:bCs/>
                <w:color w:val="000099"/>
                <w:sz w:val="16"/>
                <w:szCs w:val="16"/>
              </w:rPr>
              <w:t xml:space="preserve"> – мероприятия</w:t>
            </w:r>
          </w:p>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 xml:space="preserve">Страхование  </w:t>
            </w:r>
          </w:p>
        </w:tc>
        <w:tc>
          <w:tcPr>
            <w:tcW w:w="23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 от н</w:t>
            </w:r>
            <w:r w:rsidRPr="001B7D62">
              <w:rPr>
                <w:rFonts w:ascii="Verdana" w:hAnsi="Verdana" w:cs="Tahoma"/>
                <w:bCs/>
                <w:color w:val="000099"/>
                <w:sz w:val="16"/>
                <w:szCs w:val="16"/>
              </w:rPr>
              <w:t>е</w:t>
            </w:r>
            <w:r w:rsidRPr="001B7D62">
              <w:rPr>
                <w:rFonts w:ascii="Verdana" w:hAnsi="Verdana" w:cs="Tahoma"/>
                <w:bCs/>
                <w:color w:val="000099"/>
                <w:sz w:val="16"/>
                <w:szCs w:val="16"/>
              </w:rPr>
              <w:t>счастного случая</w:t>
            </w:r>
          </w:p>
        </w:tc>
      </w:tr>
      <w:tr w:rsidR="006E393B" w:rsidRPr="001B7D62" w:rsidTr="006C2E18">
        <w:tc>
          <w:tcPr>
            <w:tcW w:w="3042"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Оборудование производственного здания</w:t>
            </w:r>
          </w:p>
        </w:tc>
        <w:tc>
          <w:tcPr>
            <w:tcW w:w="138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1,2</w:t>
            </w:r>
          </w:p>
        </w:tc>
        <w:tc>
          <w:tcPr>
            <w:tcW w:w="184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Прогнозируемые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Страхуемые </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Критичные </w:t>
            </w:r>
          </w:p>
        </w:tc>
        <w:tc>
          <w:tcPr>
            <w:tcW w:w="19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roofErr w:type="spellStart"/>
            <w:proofErr w:type="gramStart"/>
            <w:r w:rsidRPr="001B7D62">
              <w:rPr>
                <w:rFonts w:ascii="Verdana" w:hAnsi="Verdana" w:cs="Tahoma"/>
                <w:bCs/>
                <w:color w:val="000099"/>
                <w:sz w:val="16"/>
                <w:szCs w:val="16"/>
              </w:rPr>
              <w:t>Орг</w:t>
            </w:r>
            <w:proofErr w:type="spellEnd"/>
            <w:proofErr w:type="gramEnd"/>
            <w:r w:rsidRPr="001B7D62">
              <w:rPr>
                <w:rFonts w:ascii="Verdana" w:hAnsi="Verdana" w:cs="Tahoma"/>
                <w:bCs/>
                <w:color w:val="000099"/>
                <w:sz w:val="16"/>
                <w:szCs w:val="16"/>
              </w:rPr>
              <w:t xml:space="preserve"> – мероприятия</w:t>
            </w:r>
          </w:p>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 xml:space="preserve">Страхование  </w:t>
            </w:r>
          </w:p>
        </w:tc>
        <w:tc>
          <w:tcPr>
            <w:tcW w:w="23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 СМР</w:t>
            </w:r>
          </w:p>
        </w:tc>
      </w:tr>
      <w:tr w:rsidR="006E393B" w:rsidRPr="001B7D62" w:rsidTr="006C2E18">
        <w:tc>
          <w:tcPr>
            <w:tcW w:w="3042"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Менеджмент</w:t>
            </w:r>
          </w:p>
        </w:tc>
        <w:tc>
          <w:tcPr>
            <w:tcW w:w="138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1</w:t>
            </w:r>
          </w:p>
        </w:tc>
        <w:tc>
          <w:tcPr>
            <w:tcW w:w="184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 Прогнозируемые Допустимые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Критичные </w:t>
            </w:r>
          </w:p>
        </w:tc>
        <w:tc>
          <w:tcPr>
            <w:tcW w:w="19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 xml:space="preserve">Юридические </w:t>
            </w:r>
          </w:p>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roofErr w:type="spellStart"/>
            <w:proofErr w:type="gramStart"/>
            <w:r w:rsidRPr="001B7D62">
              <w:rPr>
                <w:rFonts w:ascii="Verdana" w:hAnsi="Verdana" w:cs="Tahoma"/>
                <w:bCs/>
                <w:color w:val="000099"/>
                <w:sz w:val="16"/>
                <w:szCs w:val="16"/>
              </w:rPr>
              <w:t>орг</w:t>
            </w:r>
            <w:proofErr w:type="spellEnd"/>
            <w:proofErr w:type="gramEnd"/>
            <w:r w:rsidRPr="001B7D62">
              <w:rPr>
                <w:rFonts w:ascii="Verdana" w:hAnsi="Verdana" w:cs="Tahoma"/>
                <w:bCs/>
                <w:color w:val="000099"/>
                <w:sz w:val="16"/>
                <w:szCs w:val="16"/>
              </w:rPr>
              <w:t xml:space="preserve"> – мероприятия</w:t>
            </w:r>
          </w:p>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 xml:space="preserve">Страхование  </w:t>
            </w:r>
          </w:p>
        </w:tc>
        <w:tc>
          <w:tcPr>
            <w:tcW w:w="23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 им</w:t>
            </w:r>
            <w:r w:rsidRPr="001B7D62">
              <w:rPr>
                <w:rFonts w:ascii="Verdana" w:hAnsi="Verdana" w:cs="Tahoma"/>
                <w:bCs/>
                <w:color w:val="000099"/>
                <w:sz w:val="16"/>
                <w:szCs w:val="16"/>
              </w:rPr>
              <w:t>у</w:t>
            </w:r>
            <w:r w:rsidRPr="001B7D62">
              <w:rPr>
                <w:rFonts w:ascii="Verdana" w:hAnsi="Verdana" w:cs="Tahoma"/>
                <w:bCs/>
                <w:color w:val="000099"/>
                <w:sz w:val="16"/>
                <w:szCs w:val="16"/>
              </w:rPr>
              <w:t>щества</w:t>
            </w:r>
          </w:p>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 СМР</w:t>
            </w:r>
          </w:p>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r>
      <w:tr w:rsidR="006E393B" w:rsidRPr="001B7D62" w:rsidTr="006C2E18">
        <w:tc>
          <w:tcPr>
            <w:tcW w:w="3042"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Оборудование  и сырье</w:t>
            </w:r>
          </w:p>
        </w:tc>
        <w:tc>
          <w:tcPr>
            <w:tcW w:w="138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2, 5</w:t>
            </w:r>
          </w:p>
        </w:tc>
        <w:tc>
          <w:tcPr>
            <w:tcW w:w="184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Прогнозируемые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Страхуемые  </w:t>
            </w:r>
          </w:p>
        </w:tc>
        <w:tc>
          <w:tcPr>
            <w:tcW w:w="19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roofErr w:type="spellStart"/>
            <w:proofErr w:type="gramStart"/>
            <w:r w:rsidRPr="001B7D62">
              <w:rPr>
                <w:rFonts w:ascii="Verdana" w:hAnsi="Verdana" w:cs="Tahoma"/>
                <w:bCs/>
                <w:color w:val="000099"/>
                <w:sz w:val="16"/>
                <w:szCs w:val="16"/>
              </w:rPr>
              <w:t>Орг</w:t>
            </w:r>
            <w:proofErr w:type="spellEnd"/>
            <w:proofErr w:type="gramEnd"/>
            <w:r w:rsidRPr="001B7D62">
              <w:rPr>
                <w:rFonts w:ascii="Verdana" w:hAnsi="Verdana" w:cs="Tahoma"/>
                <w:bCs/>
                <w:color w:val="000099"/>
                <w:sz w:val="16"/>
                <w:szCs w:val="16"/>
              </w:rPr>
              <w:t xml:space="preserve"> – мероприятия</w:t>
            </w:r>
          </w:p>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c>
          <w:tcPr>
            <w:tcW w:w="23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 това</w:t>
            </w:r>
            <w:r w:rsidRPr="001B7D62">
              <w:rPr>
                <w:rFonts w:ascii="Verdana" w:hAnsi="Verdana" w:cs="Tahoma"/>
                <w:bCs/>
                <w:color w:val="000099"/>
                <w:sz w:val="16"/>
                <w:szCs w:val="16"/>
              </w:rPr>
              <w:t>р</w:t>
            </w:r>
            <w:r w:rsidRPr="001B7D62">
              <w:rPr>
                <w:rFonts w:ascii="Verdana" w:hAnsi="Verdana" w:cs="Tahoma"/>
                <w:bCs/>
                <w:color w:val="000099"/>
                <w:sz w:val="16"/>
                <w:szCs w:val="16"/>
              </w:rPr>
              <w:t>но-материальных ценностей</w:t>
            </w:r>
          </w:p>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 грузов</w:t>
            </w:r>
          </w:p>
        </w:tc>
      </w:tr>
      <w:tr w:rsidR="006E393B" w:rsidRPr="001B7D62" w:rsidTr="006C2E18">
        <w:tc>
          <w:tcPr>
            <w:tcW w:w="3042"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Форс-мажор</w:t>
            </w:r>
          </w:p>
        </w:tc>
        <w:tc>
          <w:tcPr>
            <w:tcW w:w="138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1</w:t>
            </w:r>
          </w:p>
        </w:tc>
        <w:tc>
          <w:tcPr>
            <w:tcW w:w="184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Прогнозируемые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Критичные,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 xml:space="preserve">Страхуемые  </w:t>
            </w:r>
          </w:p>
        </w:tc>
        <w:tc>
          <w:tcPr>
            <w:tcW w:w="19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w:t>
            </w:r>
          </w:p>
        </w:tc>
        <w:tc>
          <w:tcPr>
            <w:tcW w:w="23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 от Н</w:t>
            </w:r>
            <w:r w:rsidRPr="001B7D62">
              <w:rPr>
                <w:rFonts w:ascii="Verdana" w:hAnsi="Verdana" w:cs="Tahoma"/>
                <w:bCs/>
                <w:color w:val="000099"/>
                <w:sz w:val="16"/>
                <w:szCs w:val="16"/>
              </w:rPr>
              <w:t>е</w:t>
            </w:r>
            <w:r w:rsidRPr="001B7D62">
              <w:rPr>
                <w:rFonts w:ascii="Verdana" w:hAnsi="Verdana" w:cs="Tahoma"/>
                <w:bCs/>
                <w:color w:val="000099"/>
                <w:sz w:val="16"/>
                <w:szCs w:val="16"/>
              </w:rPr>
              <w:t>счастного случая</w:t>
            </w:r>
          </w:p>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Страхование от ст</w:t>
            </w:r>
            <w:r w:rsidRPr="001B7D62">
              <w:rPr>
                <w:rFonts w:ascii="Verdana" w:hAnsi="Verdana" w:cs="Tahoma"/>
                <w:bCs/>
                <w:color w:val="000099"/>
                <w:sz w:val="16"/>
                <w:szCs w:val="16"/>
              </w:rPr>
              <w:t>и</w:t>
            </w:r>
            <w:r w:rsidRPr="001B7D62">
              <w:rPr>
                <w:rFonts w:ascii="Verdana" w:hAnsi="Verdana" w:cs="Tahoma"/>
                <w:bCs/>
                <w:color w:val="000099"/>
                <w:sz w:val="16"/>
                <w:szCs w:val="16"/>
              </w:rPr>
              <w:t>хийных бедствий</w:t>
            </w:r>
          </w:p>
        </w:tc>
      </w:tr>
      <w:tr w:rsidR="006E393B" w:rsidRPr="001B7D62" w:rsidTr="006C2E18">
        <w:trPr>
          <w:trHeight w:val="802"/>
        </w:trPr>
        <w:tc>
          <w:tcPr>
            <w:tcW w:w="3042"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Финансовые риски:</w:t>
            </w:r>
          </w:p>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Инфляция, срыв сроков оплаты продукции контрагентами</w:t>
            </w:r>
          </w:p>
        </w:tc>
        <w:tc>
          <w:tcPr>
            <w:tcW w:w="138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1.2</w:t>
            </w:r>
          </w:p>
        </w:tc>
        <w:tc>
          <w:tcPr>
            <w:tcW w:w="184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Не критичные</w:t>
            </w:r>
          </w:p>
        </w:tc>
        <w:tc>
          <w:tcPr>
            <w:tcW w:w="19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roofErr w:type="spellStart"/>
            <w:proofErr w:type="gramStart"/>
            <w:r w:rsidRPr="001B7D62">
              <w:rPr>
                <w:rFonts w:ascii="Verdana" w:hAnsi="Verdana" w:cs="Tahoma"/>
                <w:bCs/>
                <w:color w:val="000099"/>
                <w:sz w:val="16"/>
                <w:szCs w:val="16"/>
              </w:rPr>
              <w:t>Орг</w:t>
            </w:r>
            <w:proofErr w:type="spellEnd"/>
            <w:proofErr w:type="gramEnd"/>
            <w:r w:rsidRPr="001B7D62">
              <w:rPr>
                <w:rFonts w:ascii="Verdana" w:hAnsi="Verdana" w:cs="Tahoma"/>
                <w:bCs/>
                <w:color w:val="000099"/>
                <w:sz w:val="16"/>
                <w:szCs w:val="16"/>
              </w:rPr>
              <w:t xml:space="preserve"> – мероприятия</w:t>
            </w:r>
          </w:p>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p>
        </w:tc>
        <w:tc>
          <w:tcPr>
            <w:tcW w:w="23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 xml:space="preserve">Страхование </w:t>
            </w:r>
            <w:proofErr w:type="spellStart"/>
            <w:proofErr w:type="gramStart"/>
            <w:r w:rsidRPr="001B7D62">
              <w:rPr>
                <w:rFonts w:ascii="Verdana" w:hAnsi="Verdana" w:cs="Tahoma"/>
                <w:bCs/>
                <w:color w:val="000099"/>
                <w:sz w:val="16"/>
                <w:szCs w:val="16"/>
              </w:rPr>
              <w:t>фи-рисков</w:t>
            </w:r>
            <w:proofErr w:type="spellEnd"/>
            <w:proofErr w:type="gramEnd"/>
          </w:p>
        </w:tc>
      </w:tr>
      <w:tr w:rsidR="006E393B" w:rsidRPr="001B7D62" w:rsidTr="006C2E18">
        <w:tc>
          <w:tcPr>
            <w:tcW w:w="3042"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both"/>
              <w:rPr>
                <w:rFonts w:ascii="Verdana" w:hAnsi="Verdana" w:cs="Tahoma"/>
                <w:color w:val="000099"/>
                <w:sz w:val="16"/>
                <w:szCs w:val="16"/>
              </w:rPr>
            </w:pPr>
            <w:r w:rsidRPr="001B7D62">
              <w:rPr>
                <w:rFonts w:ascii="Verdana" w:hAnsi="Verdana" w:cs="Tahoma"/>
                <w:color w:val="000099"/>
                <w:sz w:val="16"/>
                <w:szCs w:val="16"/>
              </w:rPr>
              <w:t>Конъюнктура проекта</w:t>
            </w:r>
          </w:p>
        </w:tc>
        <w:tc>
          <w:tcPr>
            <w:tcW w:w="138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3.4</w:t>
            </w:r>
          </w:p>
        </w:tc>
        <w:tc>
          <w:tcPr>
            <w:tcW w:w="1844"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r w:rsidRPr="001B7D62">
              <w:rPr>
                <w:rFonts w:ascii="Verdana" w:hAnsi="Verdana" w:cs="Tahoma"/>
                <w:bCs/>
                <w:color w:val="000099"/>
                <w:sz w:val="16"/>
                <w:szCs w:val="16"/>
              </w:rPr>
              <w:t>Прогнозируемые</w:t>
            </w:r>
          </w:p>
          <w:p w:rsidR="006E393B" w:rsidRPr="001B7D62" w:rsidRDefault="006E393B" w:rsidP="006C2E18">
            <w:pPr>
              <w:widowControl w:val="0"/>
              <w:tabs>
                <w:tab w:val="left" w:pos="1440"/>
              </w:tabs>
              <w:autoSpaceDE w:val="0"/>
              <w:autoSpaceDN w:val="0"/>
              <w:adjustRightInd w:val="0"/>
              <w:rPr>
                <w:rFonts w:ascii="Verdana" w:hAnsi="Verdana" w:cs="Tahoma"/>
                <w:bCs/>
                <w:color w:val="000099"/>
                <w:sz w:val="16"/>
                <w:szCs w:val="16"/>
              </w:rPr>
            </w:pPr>
          </w:p>
        </w:tc>
        <w:tc>
          <w:tcPr>
            <w:tcW w:w="1936"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Планирование пр</w:t>
            </w:r>
            <w:r w:rsidRPr="001B7D62">
              <w:rPr>
                <w:rFonts w:ascii="Verdana" w:hAnsi="Verdana" w:cs="Tahoma"/>
                <w:bCs/>
                <w:color w:val="000099"/>
                <w:sz w:val="16"/>
                <w:szCs w:val="16"/>
              </w:rPr>
              <w:t>о</w:t>
            </w:r>
            <w:r w:rsidRPr="001B7D62">
              <w:rPr>
                <w:rFonts w:ascii="Verdana" w:hAnsi="Verdana" w:cs="Tahoma"/>
                <w:bCs/>
                <w:color w:val="000099"/>
                <w:sz w:val="16"/>
                <w:szCs w:val="16"/>
              </w:rPr>
              <w:t>гнозирование</w:t>
            </w:r>
          </w:p>
        </w:tc>
        <w:tc>
          <w:tcPr>
            <w:tcW w:w="2340" w:type="dxa"/>
            <w:tcBorders>
              <w:top w:val="single" w:sz="6" w:space="0" w:color="auto"/>
              <w:left w:val="single" w:sz="6" w:space="0" w:color="auto"/>
              <w:bottom w:val="single" w:sz="6" w:space="0" w:color="auto"/>
              <w:right w:val="single" w:sz="6" w:space="0" w:color="auto"/>
            </w:tcBorders>
          </w:tcPr>
          <w:p w:rsidR="006E393B" w:rsidRPr="001B7D62" w:rsidRDefault="006E393B" w:rsidP="006C2E18">
            <w:pPr>
              <w:widowControl w:val="0"/>
              <w:tabs>
                <w:tab w:val="left" w:pos="1440"/>
              </w:tabs>
              <w:autoSpaceDE w:val="0"/>
              <w:autoSpaceDN w:val="0"/>
              <w:adjustRightInd w:val="0"/>
              <w:jc w:val="center"/>
              <w:rPr>
                <w:rFonts w:ascii="Verdana" w:hAnsi="Verdana" w:cs="Tahoma"/>
                <w:bCs/>
                <w:color w:val="000099"/>
                <w:sz w:val="16"/>
                <w:szCs w:val="16"/>
              </w:rPr>
            </w:pPr>
            <w:r w:rsidRPr="001B7D62">
              <w:rPr>
                <w:rFonts w:ascii="Verdana" w:hAnsi="Verdana" w:cs="Tahoma"/>
                <w:bCs/>
                <w:color w:val="000099"/>
                <w:sz w:val="16"/>
                <w:szCs w:val="16"/>
              </w:rPr>
              <w:t xml:space="preserve">Страхование </w:t>
            </w:r>
            <w:proofErr w:type="spellStart"/>
            <w:r w:rsidRPr="001B7D62">
              <w:rPr>
                <w:rFonts w:ascii="Verdana" w:hAnsi="Verdana" w:cs="Tahoma"/>
                <w:bCs/>
                <w:color w:val="000099"/>
                <w:sz w:val="16"/>
                <w:szCs w:val="16"/>
              </w:rPr>
              <w:t>про</w:t>
            </w:r>
            <w:proofErr w:type="gramStart"/>
            <w:r w:rsidRPr="001B7D62">
              <w:rPr>
                <w:rFonts w:ascii="Verdana" w:hAnsi="Verdana" w:cs="Tahoma"/>
                <w:bCs/>
                <w:color w:val="000099"/>
                <w:sz w:val="16"/>
                <w:szCs w:val="16"/>
              </w:rPr>
              <w:t>в</w:t>
            </w:r>
            <w:proofErr w:type="spellEnd"/>
            <w:r w:rsidRPr="001B7D62">
              <w:rPr>
                <w:rFonts w:ascii="Verdana" w:hAnsi="Verdana" w:cs="Tahoma"/>
                <w:bCs/>
                <w:color w:val="000099"/>
                <w:sz w:val="16"/>
                <w:szCs w:val="16"/>
              </w:rPr>
              <w:t>-</w:t>
            </w:r>
            <w:proofErr w:type="gramEnd"/>
            <w:r w:rsidRPr="001B7D62">
              <w:rPr>
                <w:rFonts w:ascii="Verdana" w:hAnsi="Verdana" w:cs="Tahoma"/>
                <w:bCs/>
                <w:color w:val="000099"/>
                <w:sz w:val="16"/>
                <w:szCs w:val="16"/>
              </w:rPr>
              <w:t xml:space="preserve"> ответственности</w:t>
            </w:r>
          </w:p>
        </w:tc>
      </w:tr>
    </w:tbl>
    <w:p w:rsidR="006E393B" w:rsidRDefault="006E393B" w:rsidP="006E393B">
      <w:pPr>
        <w:ind w:left="360"/>
        <w:rPr>
          <w:rFonts w:ascii="Verdana" w:hAnsi="Verdana" w:cs="Tahoma"/>
          <w:b/>
          <w:color w:val="000099"/>
        </w:rPr>
      </w:pPr>
      <w:r w:rsidRPr="001209C3">
        <w:rPr>
          <w:rFonts w:ascii="Verdana" w:hAnsi="Verdana" w:cs="Tahoma"/>
          <w:color w:val="000099"/>
        </w:rPr>
        <w:br w:type="textWrapping" w:clear="all"/>
      </w:r>
    </w:p>
    <w:p w:rsidR="006E393B" w:rsidRPr="001209C3" w:rsidRDefault="006E393B" w:rsidP="006E393B">
      <w:pPr>
        <w:ind w:left="360"/>
        <w:rPr>
          <w:rFonts w:ascii="Verdana" w:hAnsi="Verdana" w:cs="Tahoma"/>
          <w:b/>
          <w:color w:val="000099"/>
          <w:u w:val="single"/>
        </w:rPr>
      </w:pPr>
      <w:r w:rsidRPr="001209C3">
        <w:rPr>
          <w:rFonts w:ascii="Verdana" w:hAnsi="Verdana" w:cs="Tahoma"/>
          <w:b/>
          <w:color w:val="000099"/>
        </w:rPr>
        <w:lastRenderedPageBreak/>
        <w:t xml:space="preserve"> </w:t>
      </w:r>
    </w:p>
    <w:p w:rsidR="006E393B" w:rsidRPr="001209C3" w:rsidRDefault="006E393B" w:rsidP="006E393B">
      <w:pPr>
        <w:numPr>
          <w:ilvl w:val="0"/>
          <w:numId w:val="30"/>
        </w:numPr>
        <w:spacing w:after="240" w:line="240" w:lineRule="auto"/>
        <w:rPr>
          <w:rFonts w:ascii="Verdana" w:hAnsi="Verdana" w:cs="Tahoma"/>
          <w:color w:val="000099"/>
        </w:rPr>
      </w:pPr>
      <w:r w:rsidRPr="001209C3">
        <w:rPr>
          <w:rFonts w:ascii="Verdana" w:hAnsi="Verdana" w:cs="Tahoma"/>
          <w:b/>
          <w:color w:val="000099"/>
          <w:u w:val="single"/>
        </w:rPr>
        <w:t>Резюме</w:t>
      </w:r>
      <w:proofErr w:type="gramStart"/>
      <w:r w:rsidRPr="001209C3">
        <w:rPr>
          <w:rFonts w:ascii="Verdana" w:hAnsi="Verdana" w:cs="Tahoma"/>
          <w:b/>
          <w:color w:val="000099"/>
          <w:u w:val="single"/>
        </w:rPr>
        <w:t xml:space="preserve"> </w:t>
      </w:r>
      <w:r w:rsidRPr="001209C3">
        <w:rPr>
          <w:rFonts w:ascii="Verdana" w:hAnsi="Verdana" w:cs="Tahoma"/>
          <w:b/>
          <w:color w:val="000099"/>
        </w:rPr>
        <w:t>:</w:t>
      </w:r>
      <w:proofErr w:type="gramEnd"/>
      <w:r w:rsidRPr="001209C3">
        <w:rPr>
          <w:rFonts w:ascii="Verdana" w:hAnsi="Verdana" w:cs="Tahoma"/>
          <w:b/>
          <w:color w:val="000099"/>
        </w:rPr>
        <w:t xml:space="preserve"> </w:t>
      </w:r>
      <w:r w:rsidRPr="001209C3">
        <w:rPr>
          <w:rFonts w:ascii="Verdana" w:hAnsi="Verdana" w:cs="Tahoma"/>
          <w:color w:val="000099"/>
        </w:rPr>
        <w:t>Проект направлен на производство  элитарной мебели  в г. Иркутске</w:t>
      </w:r>
      <w:proofErr w:type="gramStart"/>
      <w:r w:rsidRPr="001209C3">
        <w:rPr>
          <w:rFonts w:ascii="Verdana" w:hAnsi="Verdana" w:cs="Tahoma"/>
          <w:color w:val="000099"/>
        </w:rPr>
        <w:t xml:space="preserve"> .</w:t>
      </w:r>
      <w:proofErr w:type="gramEnd"/>
      <w:r w:rsidRPr="001209C3">
        <w:rPr>
          <w:rFonts w:ascii="Verdana" w:hAnsi="Verdana" w:cs="Tahoma"/>
          <w:color w:val="000099"/>
        </w:rPr>
        <w:t xml:space="preserve"> Рентабельность ( при консервативных показателях) от </w:t>
      </w:r>
      <w:r>
        <w:rPr>
          <w:rFonts w:ascii="Verdana" w:hAnsi="Verdana" w:cs="Tahoma"/>
          <w:color w:val="000099"/>
        </w:rPr>
        <w:t>101,26</w:t>
      </w:r>
      <w:r w:rsidRPr="001209C3">
        <w:rPr>
          <w:rFonts w:ascii="Verdana" w:hAnsi="Verdana" w:cs="Tahoma"/>
          <w:color w:val="000099"/>
        </w:rPr>
        <w:t>%. Проект управляется ОПЫТНЫМ менеджером работающими в о</w:t>
      </w:r>
      <w:r w:rsidRPr="001209C3">
        <w:rPr>
          <w:rFonts w:ascii="Verdana" w:hAnsi="Verdana" w:cs="Tahoma"/>
          <w:color w:val="000099"/>
        </w:rPr>
        <w:t>т</w:t>
      </w:r>
      <w:r>
        <w:rPr>
          <w:rFonts w:ascii="Verdana" w:hAnsi="Verdana" w:cs="Tahoma"/>
          <w:color w:val="000099"/>
        </w:rPr>
        <w:t>расли  более 7</w:t>
      </w:r>
      <w:r w:rsidRPr="001209C3">
        <w:rPr>
          <w:rFonts w:ascii="Verdana" w:hAnsi="Verdana" w:cs="Tahoma"/>
          <w:color w:val="000099"/>
        </w:rPr>
        <w:t xml:space="preserve"> лет.  </w:t>
      </w:r>
    </w:p>
    <w:p w:rsidR="006E393B" w:rsidRPr="001209C3" w:rsidRDefault="006E393B" w:rsidP="006E393B">
      <w:pPr>
        <w:numPr>
          <w:ilvl w:val="0"/>
          <w:numId w:val="30"/>
        </w:numPr>
        <w:spacing w:after="240" w:line="240" w:lineRule="auto"/>
        <w:rPr>
          <w:rFonts w:ascii="Verdana" w:hAnsi="Verdana" w:cs="Tahoma"/>
          <w:color w:val="000099"/>
        </w:rPr>
      </w:pPr>
      <w:r w:rsidRPr="001209C3">
        <w:rPr>
          <w:rFonts w:ascii="Verdana" w:hAnsi="Verdana" w:cs="Tahoma"/>
          <w:color w:val="000099"/>
        </w:rPr>
        <w:t xml:space="preserve">Проект имеет ряд преимуществ, включая высокую эффективность продукта, </w:t>
      </w:r>
      <w:proofErr w:type="spellStart"/>
      <w:r w:rsidRPr="001209C3">
        <w:rPr>
          <w:rFonts w:ascii="Verdana" w:hAnsi="Verdana" w:cs="Tahoma"/>
          <w:color w:val="000099"/>
        </w:rPr>
        <w:t>экологичность</w:t>
      </w:r>
      <w:proofErr w:type="spellEnd"/>
      <w:r w:rsidRPr="001209C3">
        <w:rPr>
          <w:rFonts w:ascii="Verdana" w:hAnsi="Verdana" w:cs="Tahoma"/>
          <w:color w:val="000099"/>
        </w:rPr>
        <w:t xml:space="preserve">, </w:t>
      </w:r>
      <w:r>
        <w:rPr>
          <w:rFonts w:ascii="Verdana" w:hAnsi="Verdana" w:cs="Tahoma"/>
          <w:color w:val="000099"/>
        </w:rPr>
        <w:t>однако имеется</w:t>
      </w:r>
      <w:r w:rsidRPr="001209C3">
        <w:rPr>
          <w:rFonts w:ascii="Verdana" w:hAnsi="Verdana" w:cs="Tahoma"/>
          <w:color w:val="000099"/>
        </w:rPr>
        <w:t xml:space="preserve"> высокий совокупный риск ввиду слабых гарантий сбыта</w:t>
      </w:r>
      <w:proofErr w:type="gramStart"/>
      <w:r w:rsidRPr="001209C3">
        <w:rPr>
          <w:rFonts w:ascii="Verdana" w:hAnsi="Verdana" w:cs="Tahoma"/>
          <w:color w:val="000099"/>
        </w:rPr>
        <w:t xml:space="preserve"> .</w:t>
      </w:r>
      <w:proofErr w:type="gramEnd"/>
      <w:r w:rsidRPr="001209C3">
        <w:rPr>
          <w:rFonts w:ascii="Verdana" w:hAnsi="Verdana" w:cs="Tahoma"/>
          <w:color w:val="000099"/>
        </w:rPr>
        <w:t xml:space="preserve"> </w:t>
      </w:r>
    </w:p>
    <w:p w:rsidR="006E393B" w:rsidRPr="001209C3" w:rsidRDefault="006E393B" w:rsidP="006E393B">
      <w:pPr>
        <w:ind w:firstLine="708"/>
        <w:rPr>
          <w:rFonts w:ascii="Verdana" w:hAnsi="Verdana" w:cs="Tahoma"/>
          <w:b/>
          <w:color w:val="000099"/>
        </w:rPr>
      </w:pPr>
      <w:r w:rsidRPr="001209C3">
        <w:rPr>
          <w:rFonts w:ascii="Verdana" w:hAnsi="Verdana" w:cs="Tahoma"/>
          <w:b/>
          <w:color w:val="000099"/>
        </w:rPr>
        <w:t>Сумма  займа:</w:t>
      </w:r>
      <w:r w:rsidRPr="001209C3">
        <w:rPr>
          <w:rFonts w:ascii="Verdana" w:hAnsi="Verdana" w:cs="Tahoma"/>
          <w:b/>
          <w:color w:val="000099"/>
        </w:rPr>
        <w:tab/>
      </w:r>
      <w:r w:rsidRPr="001209C3">
        <w:rPr>
          <w:rFonts w:ascii="Verdana" w:hAnsi="Verdana" w:cs="Tahoma"/>
          <w:b/>
          <w:color w:val="000099"/>
        </w:rPr>
        <w:tab/>
      </w:r>
      <w:r w:rsidRPr="001209C3">
        <w:rPr>
          <w:rFonts w:ascii="Verdana" w:hAnsi="Verdana" w:cs="Tahoma"/>
          <w:b/>
          <w:color w:val="000099"/>
        </w:rPr>
        <w:tab/>
      </w:r>
      <w:r w:rsidRPr="001209C3">
        <w:rPr>
          <w:rFonts w:ascii="Verdana" w:hAnsi="Verdana" w:cs="Tahoma"/>
          <w:b/>
          <w:color w:val="000099"/>
        </w:rPr>
        <w:tab/>
      </w:r>
      <w:r w:rsidRPr="001209C3">
        <w:rPr>
          <w:rFonts w:ascii="Verdana" w:hAnsi="Verdana" w:cs="Tahoma"/>
          <w:b/>
          <w:color w:val="000099"/>
        </w:rPr>
        <w:tab/>
        <w:t xml:space="preserve">  </w:t>
      </w:r>
      <w:r>
        <w:rPr>
          <w:rFonts w:ascii="Verdana" w:hAnsi="Verdana" w:cs="Tahoma"/>
          <w:b/>
          <w:color w:val="000099"/>
        </w:rPr>
        <w:t>14 515</w:t>
      </w:r>
      <w:r w:rsidRPr="001209C3">
        <w:rPr>
          <w:rFonts w:ascii="Verdana" w:hAnsi="Verdana" w:cs="Tahoma"/>
          <w:b/>
          <w:color w:val="000099"/>
        </w:rPr>
        <w:t xml:space="preserve"> 000 руб.  </w:t>
      </w:r>
    </w:p>
    <w:p w:rsidR="006E393B" w:rsidRPr="001209C3" w:rsidRDefault="006E393B" w:rsidP="006E393B">
      <w:pPr>
        <w:ind w:firstLine="708"/>
        <w:rPr>
          <w:rFonts w:ascii="Verdana" w:hAnsi="Verdana" w:cs="Tahoma"/>
          <w:b/>
          <w:color w:val="000099"/>
        </w:rPr>
      </w:pPr>
      <w:r w:rsidRPr="001209C3">
        <w:rPr>
          <w:rFonts w:ascii="Verdana" w:hAnsi="Verdana" w:cs="Tahoma"/>
          <w:b/>
          <w:color w:val="000099"/>
        </w:rPr>
        <w:t>Залог:</w:t>
      </w:r>
      <w:r w:rsidRPr="001209C3">
        <w:rPr>
          <w:rFonts w:ascii="Verdana" w:hAnsi="Verdana" w:cs="Tahoma"/>
          <w:b/>
          <w:color w:val="000099"/>
        </w:rPr>
        <w:tab/>
      </w:r>
      <w:r w:rsidRPr="001209C3">
        <w:rPr>
          <w:rFonts w:ascii="Verdana" w:hAnsi="Verdana" w:cs="Tahoma"/>
          <w:b/>
          <w:color w:val="000099"/>
        </w:rPr>
        <w:tab/>
      </w:r>
      <w:r w:rsidRPr="001209C3">
        <w:rPr>
          <w:rFonts w:ascii="Verdana" w:hAnsi="Verdana" w:cs="Tahoma"/>
          <w:b/>
          <w:color w:val="000099"/>
        </w:rPr>
        <w:tab/>
      </w:r>
      <w:r w:rsidRPr="001209C3">
        <w:rPr>
          <w:rFonts w:ascii="Verdana" w:hAnsi="Verdana" w:cs="Tahoma"/>
          <w:b/>
          <w:color w:val="000099"/>
        </w:rPr>
        <w:tab/>
      </w:r>
      <w:r w:rsidRPr="001209C3">
        <w:rPr>
          <w:rFonts w:ascii="Verdana" w:hAnsi="Verdana" w:cs="Tahoma"/>
          <w:color w:val="000099"/>
        </w:rPr>
        <w:t xml:space="preserve">  1 млн. руб. собственные освоенные средства.</w:t>
      </w:r>
      <w:r w:rsidRPr="001209C3">
        <w:rPr>
          <w:rFonts w:ascii="Verdana" w:hAnsi="Verdana" w:cs="Tahoma"/>
          <w:b/>
          <w:color w:val="000099"/>
        </w:rPr>
        <w:t xml:space="preserve"> </w:t>
      </w:r>
    </w:p>
    <w:p w:rsidR="006E393B" w:rsidRPr="001209C3" w:rsidRDefault="006E393B" w:rsidP="006E393B">
      <w:pPr>
        <w:spacing w:after="240"/>
        <w:ind w:left="360"/>
        <w:rPr>
          <w:rFonts w:ascii="Verdana" w:hAnsi="Verdana" w:cs="Tahoma"/>
          <w:color w:val="000099"/>
        </w:rPr>
      </w:pPr>
      <w:r w:rsidRPr="001209C3">
        <w:rPr>
          <w:rFonts w:ascii="Verdana" w:hAnsi="Verdana" w:cs="Tahoma"/>
          <w:color w:val="000099"/>
        </w:rPr>
        <w:t xml:space="preserve">    </w:t>
      </w:r>
      <w:r w:rsidRPr="001209C3">
        <w:rPr>
          <w:rFonts w:ascii="Verdana" w:hAnsi="Verdana" w:cs="Tahoma"/>
          <w:b/>
          <w:color w:val="000099"/>
        </w:rPr>
        <w:t>Совокупный рисковый показатель:</w:t>
      </w:r>
      <w:r w:rsidRPr="001209C3">
        <w:rPr>
          <w:rFonts w:ascii="Verdana" w:hAnsi="Verdana" w:cs="Tahoma"/>
          <w:color w:val="000099"/>
        </w:rPr>
        <w:t xml:space="preserve">     </w:t>
      </w:r>
      <w:r>
        <w:rPr>
          <w:rFonts w:ascii="Verdana" w:hAnsi="Verdana" w:cs="Tahoma"/>
          <w:color w:val="000099"/>
        </w:rPr>
        <w:t>4</w:t>
      </w:r>
      <w:r w:rsidRPr="001209C3">
        <w:rPr>
          <w:rFonts w:ascii="Verdana" w:hAnsi="Verdana" w:cs="Tahoma"/>
          <w:color w:val="000099"/>
        </w:rPr>
        <w:t>.</w:t>
      </w:r>
      <w:r>
        <w:rPr>
          <w:rFonts w:ascii="Verdana" w:hAnsi="Verdana" w:cs="Tahoma"/>
          <w:color w:val="000099"/>
        </w:rPr>
        <w:t>95</w:t>
      </w:r>
      <w:r w:rsidRPr="001209C3">
        <w:rPr>
          <w:rFonts w:ascii="Verdana" w:hAnsi="Verdana" w:cs="Tahoma"/>
          <w:color w:val="000099"/>
        </w:rPr>
        <w:t xml:space="preserve">  Индекс риска «средн</w:t>
      </w:r>
      <w:r>
        <w:rPr>
          <w:rFonts w:ascii="Verdana" w:hAnsi="Verdana" w:cs="Tahoma"/>
          <w:color w:val="000099"/>
        </w:rPr>
        <w:t>ий</w:t>
      </w:r>
      <w:r w:rsidRPr="001209C3">
        <w:rPr>
          <w:rFonts w:ascii="Verdana" w:hAnsi="Verdana" w:cs="Tahoma"/>
          <w:color w:val="000099"/>
        </w:rPr>
        <w:t xml:space="preserve">».  </w:t>
      </w:r>
    </w:p>
    <w:p w:rsidR="006E393B" w:rsidRPr="001209C3" w:rsidRDefault="006E393B" w:rsidP="006E393B">
      <w:pPr>
        <w:ind w:firstLine="708"/>
        <w:rPr>
          <w:rFonts w:ascii="Verdana" w:hAnsi="Verdana" w:cs="Tahoma"/>
          <w:b/>
          <w:color w:val="000099"/>
        </w:rPr>
      </w:pPr>
      <w:r w:rsidRPr="001209C3">
        <w:rPr>
          <w:rFonts w:ascii="Verdana" w:hAnsi="Verdana" w:cs="Tahoma"/>
          <w:b/>
          <w:color w:val="000099"/>
        </w:rPr>
        <w:tab/>
      </w:r>
    </w:p>
    <w:p w:rsidR="006E393B" w:rsidRPr="001209C3" w:rsidRDefault="006E393B" w:rsidP="006E393B">
      <w:pPr>
        <w:ind w:left="360" w:firstLine="75"/>
        <w:rPr>
          <w:rFonts w:ascii="Verdana" w:hAnsi="Verdana" w:cs="Tahoma"/>
          <w:color w:val="000099"/>
        </w:rPr>
      </w:pPr>
      <w:r w:rsidRPr="001209C3">
        <w:rPr>
          <w:rFonts w:ascii="Verdana" w:hAnsi="Verdana" w:cs="Tahoma"/>
          <w:color w:val="000099"/>
        </w:rPr>
        <w:t xml:space="preserve">Предполагаемые риски: СМТ, Страхование титула, ответственности менеджеров, «прерывание производства», «хранения и транспортировки грузов».  Индикативные тарифные ставки приведены в Таблицах №№ (3,4,5,7)    </w:t>
      </w:r>
    </w:p>
    <w:p w:rsidR="006E393B" w:rsidRPr="001209C3" w:rsidRDefault="006E393B" w:rsidP="006E393B">
      <w:pPr>
        <w:ind w:firstLine="360"/>
        <w:rPr>
          <w:rFonts w:ascii="Verdana" w:hAnsi="Verdana" w:cs="Tahoma"/>
          <w:b/>
          <w:color w:val="000099"/>
          <w:u w:val="single"/>
        </w:rPr>
      </w:pPr>
      <w:r w:rsidRPr="001209C3">
        <w:rPr>
          <w:rFonts w:ascii="Verdana" w:hAnsi="Verdana" w:cs="Tahoma"/>
          <w:color w:val="000099"/>
          <w:u w:val="single"/>
        </w:rPr>
        <w:t xml:space="preserve">Основные </w:t>
      </w:r>
      <w:r w:rsidRPr="001209C3">
        <w:rPr>
          <w:rFonts w:ascii="Verdana" w:hAnsi="Verdana" w:cs="Tahoma"/>
          <w:color w:val="000099"/>
        </w:rPr>
        <w:t xml:space="preserve">риски -  и риски конъюнктуры и сбыта, имущественные риски. </w:t>
      </w:r>
      <w:r w:rsidRPr="001209C3">
        <w:rPr>
          <w:rFonts w:ascii="Verdana" w:hAnsi="Verdana" w:cs="Tahoma"/>
          <w:b/>
          <w:color w:val="000099"/>
          <w:u w:val="single"/>
        </w:rPr>
        <w:t xml:space="preserve"> </w:t>
      </w:r>
    </w:p>
    <w:p w:rsidR="006E393B" w:rsidRPr="001209C3" w:rsidRDefault="006E393B" w:rsidP="006E393B">
      <w:pPr>
        <w:spacing w:after="240"/>
        <w:ind w:left="360"/>
        <w:rPr>
          <w:rFonts w:ascii="Verdana" w:hAnsi="Verdana" w:cs="Tahoma"/>
          <w:color w:val="000099"/>
        </w:rPr>
      </w:pPr>
    </w:p>
    <w:p w:rsidR="006E393B" w:rsidRPr="001209C3" w:rsidRDefault="006E393B" w:rsidP="006E393B">
      <w:pPr>
        <w:rPr>
          <w:rFonts w:ascii="Verdana" w:hAnsi="Verdana" w:cs="Tahoma"/>
          <w:color w:val="000099"/>
          <w:u w:val="single"/>
        </w:rPr>
      </w:pPr>
    </w:p>
    <w:p w:rsidR="006E393B" w:rsidRPr="001209C3" w:rsidRDefault="006E393B" w:rsidP="006E393B">
      <w:pPr>
        <w:rPr>
          <w:rFonts w:ascii="Verdana" w:hAnsi="Verdana" w:cs="Tahoma"/>
          <w:b/>
          <w:color w:val="000099"/>
        </w:rPr>
      </w:pPr>
      <w:proofErr w:type="spellStart"/>
      <w:r w:rsidRPr="001209C3">
        <w:rPr>
          <w:rFonts w:ascii="Verdana" w:hAnsi="Verdana" w:cs="Tahoma"/>
          <w:b/>
          <w:color w:val="000099"/>
        </w:rPr>
        <w:t>Дацков</w:t>
      </w:r>
      <w:proofErr w:type="spellEnd"/>
      <w:r w:rsidRPr="001209C3">
        <w:rPr>
          <w:rFonts w:ascii="Verdana" w:hAnsi="Verdana" w:cs="Tahoma"/>
          <w:b/>
          <w:color w:val="000099"/>
        </w:rPr>
        <w:t xml:space="preserve"> Олег</w:t>
      </w:r>
    </w:p>
    <w:p w:rsidR="006E393B" w:rsidRPr="001209C3" w:rsidRDefault="006E393B" w:rsidP="006E393B">
      <w:pPr>
        <w:rPr>
          <w:rFonts w:ascii="Verdana" w:hAnsi="Verdana" w:cs="Tahoma"/>
          <w:b/>
          <w:color w:val="000099"/>
        </w:rPr>
      </w:pPr>
      <w:r w:rsidRPr="001209C3">
        <w:rPr>
          <w:rFonts w:ascii="Verdana" w:hAnsi="Verdana" w:cs="Tahoma"/>
          <w:b/>
          <w:color w:val="000099"/>
        </w:rPr>
        <w:t xml:space="preserve">Специалист системного анализа </w:t>
      </w:r>
    </w:p>
    <w:p w:rsidR="006E393B" w:rsidRPr="001209C3" w:rsidRDefault="006E393B" w:rsidP="006E393B">
      <w:pPr>
        <w:rPr>
          <w:rFonts w:ascii="Verdana" w:hAnsi="Verdana" w:cs="Tahoma"/>
          <w:b/>
          <w:color w:val="000099"/>
        </w:rPr>
      </w:pPr>
      <w:r w:rsidRPr="001209C3">
        <w:rPr>
          <w:rFonts w:ascii="Verdana" w:hAnsi="Verdana" w:cs="Tahoma"/>
          <w:b/>
          <w:color w:val="000099"/>
        </w:rPr>
        <w:t xml:space="preserve"> Декабрь  2012</w:t>
      </w:r>
    </w:p>
    <w:p w:rsidR="006E393B" w:rsidRPr="001209C3" w:rsidRDefault="006E393B" w:rsidP="006E393B">
      <w:pPr>
        <w:rPr>
          <w:rFonts w:ascii="Verdana" w:hAnsi="Verdana" w:cs="Tahoma"/>
          <w:color w:val="000099"/>
        </w:rPr>
      </w:pPr>
    </w:p>
    <w:p w:rsidR="006E393B" w:rsidRPr="001209C3" w:rsidRDefault="006E393B" w:rsidP="006E393B">
      <w:pPr>
        <w:rPr>
          <w:rFonts w:ascii="Verdana" w:hAnsi="Verdana" w:cs="Tahoma"/>
          <w:color w:val="000099"/>
        </w:rPr>
      </w:pPr>
    </w:p>
    <w:p w:rsidR="006E393B" w:rsidRPr="00D6240F" w:rsidRDefault="006E393B" w:rsidP="006E393B">
      <w:pPr>
        <w:rPr>
          <w:rFonts w:ascii="Verdana" w:hAnsi="Verdana" w:cs="Tahoma"/>
          <w:b/>
          <w:color w:val="000099"/>
        </w:rPr>
      </w:pPr>
    </w:p>
    <w:p w:rsidR="006E393B" w:rsidRPr="00D6240F" w:rsidRDefault="006E393B" w:rsidP="006E393B">
      <w:pPr>
        <w:rPr>
          <w:rFonts w:ascii="Verdana" w:hAnsi="Verdana" w:cs="Tahoma"/>
          <w:b/>
          <w:color w:val="000099"/>
        </w:rPr>
      </w:pPr>
    </w:p>
    <w:p w:rsidR="00E37FCE" w:rsidRPr="006E393B" w:rsidRDefault="00E37FCE" w:rsidP="006E393B">
      <w:pPr>
        <w:ind w:left="-993"/>
        <w:rPr>
          <w:b/>
        </w:rPr>
      </w:pPr>
    </w:p>
    <w:sectPr w:rsidR="00E37FCE" w:rsidRPr="006E393B" w:rsidSect="006E393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crosoft San 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MyriadPro-Cond">
    <w:altName w:val="Times New Roman"/>
    <w:panose1 w:val="00000000000000000000"/>
    <w:charset w:val="CC"/>
    <w:family w:val="auto"/>
    <w:notTrueType/>
    <w:pitch w:val="default"/>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DotumChe">
    <w:charset w:val="81"/>
    <w:family w:val="modern"/>
    <w:pitch w:val="fixed"/>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210DFC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BC026E2"/>
    <w:lvl w:ilvl="0">
      <w:start w:val="1"/>
      <w:numFmt w:val="bullet"/>
      <w:pStyle w:val="a"/>
      <w:lvlText w:val=""/>
      <w:lvlJc w:val="left"/>
      <w:pPr>
        <w:tabs>
          <w:tab w:val="num" w:pos="360"/>
        </w:tabs>
        <w:ind w:left="360" w:hanging="360"/>
      </w:pPr>
      <w:rPr>
        <w:rFonts w:ascii="Symbol" w:hAnsi="Symbol" w:hint="default"/>
      </w:rPr>
    </w:lvl>
  </w:abstractNum>
  <w:abstractNum w:abstractNumId="2">
    <w:nsid w:val="0506778C"/>
    <w:multiLevelType w:val="singleLevel"/>
    <w:tmpl w:val="DE866B60"/>
    <w:lvl w:ilvl="0">
      <w:start w:val="1"/>
      <w:numFmt w:val="decimal"/>
      <w:lvlText w:val="%1."/>
      <w:legacy w:legacy="1" w:legacySpace="0" w:legacyIndent="360"/>
      <w:lvlJc w:val="left"/>
      <w:rPr>
        <w:rFonts w:ascii="Verdana" w:hAnsi="Verdana" w:hint="default"/>
      </w:rPr>
    </w:lvl>
  </w:abstractNum>
  <w:abstractNum w:abstractNumId="3">
    <w:nsid w:val="122B3DCA"/>
    <w:multiLevelType w:val="hybridMultilevel"/>
    <w:tmpl w:val="F2C05D1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4E75FE"/>
    <w:multiLevelType w:val="hybridMultilevel"/>
    <w:tmpl w:val="9DEE5A32"/>
    <w:lvl w:ilvl="0" w:tplc="C90A3E70">
      <w:start w:val="2"/>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3560E3"/>
    <w:multiLevelType w:val="hybridMultilevel"/>
    <w:tmpl w:val="0756A9E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8263A6"/>
    <w:multiLevelType w:val="singleLevel"/>
    <w:tmpl w:val="DE866B60"/>
    <w:lvl w:ilvl="0">
      <w:start w:val="1"/>
      <w:numFmt w:val="decimal"/>
      <w:lvlText w:val="%1."/>
      <w:legacy w:legacy="1" w:legacySpace="0" w:legacyIndent="360"/>
      <w:lvlJc w:val="left"/>
      <w:rPr>
        <w:rFonts w:ascii="Verdana" w:hAnsi="Verdana" w:hint="default"/>
      </w:rPr>
    </w:lvl>
  </w:abstractNum>
  <w:abstractNum w:abstractNumId="7">
    <w:nsid w:val="218F21C5"/>
    <w:multiLevelType w:val="hybridMultilevel"/>
    <w:tmpl w:val="7C7051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6A2214"/>
    <w:multiLevelType w:val="singleLevel"/>
    <w:tmpl w:val="DE866B60"/>
    <w:lvl w:ilvl="0">
      <w:start w:val="1"/>
      <w:numFmt w:val="decimal"/>
      <w:lvlText w:val="%1."/>
      <w:legacy w:legacy="1" w:legacySpace="0" w:legacyIndent="360"/>
      <w:lvlJc w:val="left"/>
      <w:rPr>
        <w:rFonts w:ascii="Verdana" w:hAnsi="Verdana" w:hint="default"/>
      </w:rPr>
    </w:lvl>
  </w:abstractNum>
  <w:abstractNum w:abstractNumId="9">
    <w:nsid w:val="2AF06468"/>
    <w:multiLevelType w:val="singleLevel"/>
    <w:tmpl w:val="DE866B60"/>
    <w:lvl w:ilvl="0">
      <w:start w:val="1"/>
      <w:numFmt w:val="decimal"/>
      <w:lvlText w:val="%1."/>
      <w:legacy w:legacy="1" w:legacySpace="0" w:legacyIndent="360"/>
      <w:lvlJc w:val="left"/>
      <w:rPr>
        <w:rFonts w:ascii="Verdana" w:hAnsi="Verdana" w:hint="default"/>
      </w:rPr>
    </w:lvl>
  </w:abstractNum>
  <w:abstractNum w:abstractNumId="10">
    <w:nsid w:val="3809645A"/>
    <w:multiLevelType w:val="hybridMultilevel"/>
    <w:tmpl w:val="F2E83DCC"/>
    <w:lvl w:ilvl="0" w:tplc="0838A542">
      <w:start w:val="1"/>
      <w:numFmt w:val="decimal"/>
      <w:lvlText w:val="%1."/>
      <w:lvlJc w:val="left"/>
      <w:pPr>
        <w:tabs>
          <w:tab w:val="num" w:pos="720"/>
        </w:tabs>
        <w:ind w:left="720" w:hanging="360"/>
      </w:pPr>
      <w:rPr>
        <w:rFonts w:hint="default"/>
      </w:rPr>
    </w:lvl>
    <w:lvl w:ilvl="1" w:tplc="6CC644C6">
      <w:numFmt w:val="none"/>
      <w:lvlText w:val=""/>
      <w:lvlJc w:val="left"/>
      <w:pPr>
        <w:tabs>
          <w:tab w:val="num" w:pos="360"/>
        </w:tabs>
      </w:pPr>
    </w:lvl>
    <w:lvl w:ilvl="2" w:tplc="B63CC900">
      <w:numFmt w:val="none"/>
      <w:lvlText w:val=""/>
      <w:lvlJc w:val="left"/>
      <w:pPr>
        <w:tabs>
          <w:tab w:val="num" w:pos="360"/>
        </w:tabs>
      </w:pPr>
    </w:lvl>
    <w:lvl w:ilvl="3" w:tplc="A508AB0A">
      <w:numFmt w:val="none"/>
      <w:lvlText w:val=""/>
      <w:lvlJc w:val="left"/>
      <w:pPr>
        <w:tabs>
          <w:tab w:val="num" w:pos="360"/>
        </w:tabs>
      </w:pPr>
    </w:lvl>
    <w:lvl w:ilvl="4" w:tplc="0FC43922">
      <w:numFmt w:val="none"/>
      <w:lvlText w:val=""/>
      <w:lvlJc w:val="left"/>
      <w:pPr>
        <w:tabs>
          <w:tab w:val="num" w:pos="360"/>
        </w:tabs>
      </w:pPr>
    </w:lvl>
    <w:lvl w:ilvl="5" w:tplc="21AAD9EC">
      <w:numFmt w:val="none"/>
      <w:lvlText w:val=""/>
      <w:lvlJc w:val="left"/>
      <w:pPr>
        <w:tabs>
          <w:tab w:val="num" w:pos="360"/>
        </w:tabs>
      </w:pPr>
    </w:lvl>
    <w:lvl w:ilvl="6" w:tplc="D62AB176">
      <w:numFmt w:val="none"/>
      <w:lvlText w:val=""/>
      <w:lvlJc w:val="left"/>
      <w:pPr>
        <w:tabs>
          <w:tab w:val="num" w:pos="360"/>
        </w:tabs>
      </w:pPr>
    </w:lvl>
    <w:lvl w:ilvl="7" w:tplc="A2925DF6">
      <w:numFmt w:val="none"/>
      <w:lvlText w:val=""/>
      <w:lvlJc w:val="left"/>
      <w:pPr>
        <w:tabs>
          <w:tab w:val="num" w:pos="360"/>
        </w:tabs>
      </w:pPr>
    </w:lvl>
    <w:lvl w:ilvl="8" w:tplc="FAB8F496">
      <w:numFmt w:val="none"/>
      <w:lvlText w:val=""/>
      <w:lvlJc w:val="left"/>
      <w:pPr>
        <w:tabs>
          <w:tab w:val="num" w:pos="360"/>
        </w:tabs>
      </w:pPr>
    </w:lvl>
  </w:abstractNum>
  <w:abstractNum w:abstractNumId="11">
    <w:nsid w:val="41D53BC2"/>
    <w:multiLevelType w:val="multilevel"/>
    <w:tmpl w:val="75E6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D668B"/>
    <w:multiLevelType w:val="hybridMultilevel"/>
    <w:tmpl w:val="5D40ED50"/>
    <w:lvl w:ilvl="0" w:tplc="49DE4866">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664C7F"/>
    <w:multiLevelType w:val="hybridMultilevel"/>
    <w:tmpl w:val="055AB6B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5BB6347"/>
    <w:multiLevelType w:val="hybridMultilevel"/>
    <w:tmpl w:val="8E247E9A"/>
    <w:lvl w:ilvl="0" w:tplc="0956AB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A5BC3"/>
    <w:multiLevelType w:val="hybridMultilevel"/>
    <w:tmpl w:val="E2EE4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57293B"/>
    <w:multiLevelType w:val="singleLevel"/>
    <w:tmpl w:val="DE866B60"/>
    <w:lvl w:ilvl="0">
      <w:start w:val="1"/>
      <w:numFmt w:val="decimal"/>
      <w:lvlText w:val="%1."/>
      <w:legacy w:legacy="1" w:legacySpace="0" w:legacyIndent="360"/>
      <w:lvlJc w:val="left"/>
      <w:rPr>
        <w:rFonts w:ascii="Verdana" w:hAnsi="Verdana" w:hint="default"/>
      </w:rPr>
    </w:lvl>
  </w:abstractNum>
  <w:abstractNum w:abstractNumId="17">
    <w:nsid w:val="47C34534"/>
    <w:multiLevelType w:val="hybridMultilevel"/>
    <w:tmpl w:val="92904C7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1F0A32"/>
    <w:multiLevelType w:val="multilevel"/>
    <w:tmpl w:val="8DAEB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B901F6"/>
    <w:multiLevelType w:val="hybridMultilevel"/>
    <w:tmpl w:val="C47EB548"/>
    <w:lvl w:ilvl="0" w:tplc="5FBAC4F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0">
    <w:nsid w:val="5BDF48DD"/>
    <w:multiLevelType w:val="singleLevel"/>
    <w:tmpl w:val="DE866B60"/>
    <w:lvl w:ilvl="0">
      <w:start w:val="1"/>
      <w:numFmt w:val="decimal"/>
      <w:lvlText w:val="%1."/>
      <w:legacy w:legacy="1" w:legacySpace="0" w:legacyIndent="360"/>
      <w:lvlJc w:val="left"/>
      <w:rPr>
        <w:rFonts w:ascii="Verdana" w:hAnsi="Verdana" w:hint="default"/>
      </w:rPr>
    </w:lvl>
  </w:abstractNum>
  <w:abstractNum w:abstractNumId="21">
    <w:nsid w:val="5C753920"/>
    <w:multiLevelType w:val="singleLevel"/>
    <w:tmpl w:val="DE866B60"/>
    <w:lvl w:ilvl="0">
      <w:start w:val="1"/>
      <w:numFmt w:val="decimal"/>
      <w:lvlText w:val="%1."/>
      <w:legacy w:legacy="1" w:legacySpace="0" w:legacyIndent="360"/>
      <w:lvlJc w:val="left"/>
      <w:rPr>
        <w:rFonts w:ascii="Verdana" w:hAnsi="Verdana" w:hint="default"/>
      </w:rPr>
    </w:lvl>
  </w:abstractNum>
  <w:abstractNum w:abstractNumId="22">
    <w:nsid w:val="603E7CF6"/>
    <w:multiLevelType w:val="hybridMultilevel"/>
    <w:tmpl w:val="4BA6AB18"/>
    <w:lvl w:ilvl="0" w:tplc="835272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0E586D"/>
    <w:multiLevelType w:val="hybridMultilevel"/>
    <w:tmpl w:val="1896A3B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7804087C"/>
    <w:multiLevelType w:val="singleLevel"/>
    <w:tmpl w:val="DE866B60"/>
    <w:lvl w:ilvl="0">
      <w:start w:val="1"/>
      <w:numFmt w:val="decimal"/>
      <w:lvlText w:val="%1."/>
      <w:legacy w:legacy="1" w:legacySpace="0" w:legacyIndent="360"/>
      <w:lvlJc w:val="left"/>
      <w:rPr>
        <w:rFonts w:ascii="Verdana" w:hAnsi="Verdana" w:hint="default"/>
      </w:rPr>
    </w:lvl>
  </w:abstractNum>
  <w:abstractNum w:abstractNumId="25">
    <w:nsid w:val="7C0401B5"/>
    <w:multiLevelType w:val="hybridMultilevel"/>
    <w:tmpl w:val="781C3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8C7255"/>
    <w:multiLevelType w:val="singleLevel"/>
    <w:tmpl w:val="DE866B60"/>
    <w:lvl w:ilvl="0">
      <w:start w:val="1"/>
      <w:numFmt w:val="decimal"/>
      <w:lvlText w:val="%1."/>
      <w:legacy w:legacy="1" w:legacySpace="0" w:legacyIndent="360"/>
      <w:lvlJc w:val="left"/>
      <w:rPr>
        <w:rFonts w:ascii="Verdana" w:hAnsi="Verdana" w:hint="default"/>
      </w:rPr>
    </w:lvl>
  </w:abstractNum>
  <w:num w:numId="1">
    <w:abstractNumId w:val="16"/>
  </w:num>
  <w:num w:numId="2">
    <w:abstractNumId w:val="16"/>
    <w:lvlOverride w:ilvl="0">
      <w:lvl w:ilvl="0">
        <w:start w:val="2"/>
        <w:numFmt w:val="decimal"/>
        <w:lvlText w:val="%1."/>
        <w:legacy w:legacy="1" w:legacySpace="0" w:legacyIndent="360"/>
        <w:lvlJc w:val="left"/>
        <w:rPr>
          <w:rFonts w:ascii="Verdana" w:hAnsi="Verdana" w:hint="default"/>
        </w:rPr>
      </w:lvl>
    </w:lvlOverride>
  </w:num>
  <w:num w:numId="3">
    <w:abstractNumId w:val="21"/>
  </w:num>
  <w:num w:numId="4">
    <w:abstractNumId w:val="21"/>
    <w:lvlOverride w:ilvl="0">
      <w:lvl w:ilvl="0">
        <w:start w:val="2"/>
        <w:numFmt w:val="decimal"/>
        <w:lvlText w:val="%1."/>
        <w:legacy w:legacy="1" w:legacySpace="0" w:legacyIndent="360"/>
        <w:lvlJc w:val="left"/>
        <w:rPr>
          <w:rFonts w:ascii="Verdana" w:hAnsi="Verdana" w:hint="default"/>
        </w:rPr>
      </w:lvl>
    </w:lvlOverride>
  </w:num>
  <w:num w:numId="5">
    <w:abstractNumId w:val="20"/>
  </w:num>
  <w:num w:numId="6">
    <w:abstractNumId w:val="20"/>
    <w:lvlOverride w:ilvl="0">
      <w:lvl w:ilvl="0">
        <w:start w:val="2"/>
        <w:numFmt w:val="decimal"/>
        <w:lvlText w:val="%1."/>
        <w:legacy w:legacy="1" w:legacySpace="0" w:legacyIndent="360"/>
        <w:lvlJc w:val="left"/>
        <w:rPr>
          <w:rFonts w:ascii="Verdana" w:hAnsi="Verdana" w:hint="default"/>
        </w:rPr>
      </w:lvl>
    </w:lvlOverride>
  </w:num>
  <w:num w:numId="7">
    <w:abstractNumId w:val="26"/>
  </w:num>
  <w:num w:numId="8">
    <w:abstractNumId w:val="26"/>
    <w:lvlOverride w:ilvl="0">
      <w:lvl w:ilvl="0">
        <w:start w:val="2"/>
        <w:numFmt w:val="decimal"/>
        <w:lvlText w:val="%1."/>
        <w:legacy w:legacy="1" w:legacySpace="0" w:legacyIndent="360"/>
        <w:lvlJc w:val="left"/>
        <w:rPr>
          <w:rFonts w:ascii="Verdana" w:hAnsi="Verdana" w:hint="default"/>
        </w:rPr>
      </w:lvl>
    </w:lvlOverride>
  </w:num>
  <w:num w:numId="9">
    <w:abstractNumId w:val="2"/>
  </w:num>
  <w:num w:numId="10">
    <w:abstractNumId w:val="2"/>
    <w:lvlOverride w:ilvl="0">
      <w:lvl w:ilvl="0">
        <w:start w:val="2"/>
        <w:numFmt w:val="decimal"/>
        <w:lvlText w:val="%1."/>
        <w:legacy w:legacy="1" w:legacySpace="0" w:legacyIndent="360"/>
        <w:lvlJc w:val="left"/>
        <w:rPr>
          <w:rFonts w:ascii="Verdana" w:hAnsi="Verdana" w:hint="default"/>
        </w:rPr>
      </w:lvl>
    </w:lvlOverride>
  </w:num>
  <w:num w:numId="11">
    <w:abstractNumId w:val="1"/>
  </w:num>
  <w:num w:numId="12">
    <w:abstractNumId w:val="0"/>
  </w:num>
  <w:num w:numId="13">
    <w:abstractNumId w:val="24"/>
  </w:num>
  <w:num w:numId="14">
    <w:abstractNumId w:val="24"/>
    <w:lvlOverride w:ilvl="0">
      <w:lvl w:ilvl="0">
        <w:start w:val="2"/>
        <w:numFmt w:val="decimal"/>
        <w:lvlText w:val="%1."/>
        <w:legacy w:legacy="1" w:legacySpace="0" w:legacyIndent="360"/>
        <w:lvlJc w:val="left"/>
        <w:rPr>
          <w:rFonts w:ascii="Verdana" w:hAnsi="Verdana" w:hint="default"/>
        </w:rPr>
      </w:lvl>
    </w:lvlOverride>
  </w:num>
  <w:num w:numId="15">
    <w:abstractNumId w:val="8"/>
  </w:num>
  <w:num w:numId="16">
    <w:abstractNumId w:val="8"/>
    <w:lvlOverride w:ilvl="0">
      <w:lvl w:ilvl="0">
        <w:start w:val="2"/>
        <w:numFmt w:val="decimal"/>
        <w:lvlText w:val="%1."/>
        <w:legacy w:legacy="1" w:legacySpace="0" w:legacyIndent="360"/>
        <w:lvlJc w:val="left"/>
        <w:rPr>
          <w:rFonts w:ascii="Verdana" w:hAnsi="Verdana" w:hint="default"/>
        </w:rPr>
      </w:lvl>
    </w:lvlOverride>
  </w:num>
  <w:num w:numId="17">
    <w:abstractNumId w:val="6"/>
  </w:num>
  <w:num w:numId="18">
    <w:abstractNumId w:val="6"/>
    <w:lvlOverride w:ilvl="0">
      <w:lvl w:ilvl="0">
        <w:start w:val="2"/>
        <w:numFmt w:val="decimal"/>
        <w:lvlText w:val="%1."/>
        <w:legacy w:legacy="1" w:legacySpace="0" w:legacyIndent="360"/>
        <w:lvlJc w:val="left"/>
        <w:rPr>
          <w:rFonts w:ascii="Verdana" w:hAnsi="Verdana" w:hint="default"/>
        </w:rPr>
      </w:lvl>
    </w:lvlOverride>
  </w:num>
  <w:num w:numId="19">
    <w:abstractNumId w:val="17"/>
  </w:num>
  <w:num w:numId="20">
    <w:abstractNumId w:val="10"/>
  </w:num>
  <w:num w:numId="21">
    <w:abstractNumId w:val="15"/>
  </w:num>
  <w:num w:numId="22">
    <w:abstractNumId w:val="9"/>
  </w:num>
  <w:num w:numId="23">
    <w:abstractNumId w:val="9"/>
    <w:lvlOverride w:ilvl="0">
      <w:lvl w:ilvl="0">
        <w:start w:val="2"/>
        <w:numFmt w:val="decimal"/>
        <w:lvlText w:val="%1."/>
        <w:legacy w:legacy="1" w:legacySpace="0" w:legacyIndent="360"/>
        <w:lvlJc w:val="left"/>
        <w:rPr>
          <w:rFonts w:ascii="Verdana" w:hAnsi="Verdana" w:hint="default"/>
        </w:rPr>
      </w:lvl>
    </w:lvlOverride>
  </w:num>
  <w:num w:numId="24">
    <w:abstractNumId w:val="9"/>
    <w:lvlOverride w:ilvl="0">
      <w:lvl w:ilvl="0">
        <w:start w:val="3"/>
        <w:numFmt w:val="decimal"/>
        <w:lvlText w:val="%1."/>
        <w:legacy w:legacy="1" w:legacySpace="0" w:legacyIndent="360"/>
        <w:lvlJc w:val="left"/>
        <w:rPr>
          <w:rFonts w:ascii="Verdana" w:hAnsi="Verdana" w:hint="default"/>
        </w:rPr>
      </w:lvl>
    </w:lvlOverride>
  </w:num>
  <w:num w:numId="25">
    <w:abstractNumId w:val="19"/>
  </w:num>
  <w:num w:numId="26">
    <w:abstractNumId w:val="12"/>
  </w:num>
  <w:num w:numId="27">
    <w:abstractNumId w:val="4"/>
  </w:num>
  <w:num w:numId="28">
    <w:abstractNumId w:val="22"/>
  </w:num>
  <w:num w:numId="29">
    <w:abstractNumId w:val="7"/>
  </w:num>
  <w:num w:numId="30">
    <w:abstractNumId w:val="25"/>
  </w:num>
  <w:num w:numId="31">
    <w:abstractNumId w:val="18"/>
  </w:num>
  <w:num w:numId="32">
    <w:abstractNumId w:val="11"/>
  </w:num>
  <w:num w:numId="33">
    <w:abstractNumId w:val="5"/>
  </w:num>
  <w:num w:numId="34">
    <w:abstractNumId w:val="14"/>
  </w:num>
  <w:num w:numId="35">
    <w:abstractNumId w:val="13"/>
  </w:num>
  <w:num w:numId="36">
    <w:abstractNumId w:val="3"/>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393B"/>
    <w:rsid w:val="000C7EA0"/>
    <w:rsid w:val="006E393B"/>
    <w:rsid w:val="00D47C0E"/>
    <w:rsid w:val="00E37FCE"/>
    <w:rsid w:val="00F33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6E393B"/>
    <w:pPr>
      <w:keepNext/>
      <w:widowControl w:val="0"/>
      <w:tabs>
        <w:tab w:val="right" w:pos="9585"/>
      </w:tabs>
      <w:autoSpaceDE w:val="0"/>
      <w:autoSpaceDN w:val="0"/>
      <w:spacing w:after="0" w:line="240" w:lineRule="auto"/>
      <w:jc w:val="right"/>
      <w:outlineLvl w:val="0"/>
    </w:pPr>
    <w:rPr>
      <w:rFonts w:ascii="Impact" w:eastAsia="Times New Roman" w:hAnsi="Impact" w:cs="Impact"/>
      <w:b/>
      <w:bCs/>
      <w:color w:val="000000"/>
      <w:sz w:val="56"/>
      <w:szCs w:val="56"/>
    </w:rPr>
  </w:style>
  <w:style w:type="paragraph" w:styleId="20">
    <w:name w:val="heading 2"/>
    <w:basedOn w:val="a0"/>
    <w:next w:val="a0"/>
    <w:link w:val="21"/>
    <w:qFormat/>
    <w:rsid w:val="006E393B"/>
    <w:pPr>
      <w:keepNext/>
      <w:widowControl w:val="0"/>
      <w:tabs>
        <w:tab w:val="right" w:pos="9570"/>
      </w:tabs>
      <w:autoSpaceDE w:val="0"/>
      <w:autoSpaceDN w:val="0"/>
      <w:spacing w:after="0" w:line="240" w:lineRule="auto"/>
      <w:jc w:val="center"/>
      <w:outlineLvl w:val="1"/>
    </w:pPr>
    <w:rPr>
      <w:rFonts w:ascii="Arial" w:eastAsia="Times New Roman" w:hAnsi="Arial" w:cs="Arial"/>
      <w:b/>
      <w:bCs/>
      <w:i/>
      <w:iCs/>
      <w:color w:val="000000"/>
      <w:sz w:val="20"/>
      <w:szCs w:val="20"/>
    </w:rPr>
  </w:style>
  <w:style w:type="paragraph" w:styleId="3">
    <w:name w:val="heading 3"/>
    <w:basedOn w:val="a0"/>
    <w:next w:val="a0"/>
    <w:link w:val="30"/>
    <w:qFormat/>
    <w:rsid w:val="006E393B"/>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6E39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6E393B"/>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6E393B"/>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6E393B"/>
    <w:pPr>
      <w:spacing w:before="240" w:after="60" w:line="240" w:lineRule="auto"/>
      <w:outlineLvl w:val="6"/>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6E393B"/>
    <w:rPr>
      <w:rFonts w:ascii="Impact" w:eastAsia="Times New Roman" w:hAnsi="Impact" w:cs="Impact"/>
      <w:b/>
      <w:bCs/>
      <w:color w:val="000000"/>
      <w:sz w:val="56"/>
      <w:szCs w:val="56"/>
    </w:rPr>
  </w:style>
  <w:style w:type="character" w:customStyle="1" w:styleId="21">
    <w:name w:val="Заголовок 2 Знак"/>
    <w:basedOn w:val="a1"/>
    <w:link w:val="20"/>
    <w:rsid w:val="006E393B"/>
    <w:rPr>
      <w:rFonts w:ascii="Arial" w:eastAsia="Times New Roman" w:hAnsi="Arial" w:cs="Arial"/>
      <w:b/>
      <w:bCs/>
      <w:i/>
      <w:iCs/>
      <w:color w:val="000000"/>
      <w:sz w:val="20"/>
      <w:szCs w:val="20"/>
    </w:rPr>
  </w:style>
  <w:style w:type="character" w:customStyle="1" w:styleId="30">
    <w:name w:val="Заголовок 3 Знак"/>
    <w:basedOn w:val="a1"/>
    <w:link w:val="3"/>
    <w:rsid w:val="006E393B"/>
    <w:rPr>
      <w:rFonts w:ascii="Arial" w:eastAsia="Times New Roman" w:hAnsi="Arial" w:cs="Arial"/>
      <w:b/>
      <w:bCs/>
      <w:sz w:val="26"/>
      <w:szCs w:val="26"/>
    </w:rPr>
  </w:style>
  <w:style w:type="character" w:customStyle="1" w:styleId="40">
    <w:name w:val="Заголовок 4 Знак"/>
    <w:basedOn w:val="a1"/>
    <w:link w:val="4"/>
    <w:rsid w:val="006E393B"/>
    <w:rPr>
      <w:rFonts w:ascii="Times New Roman" w:eastAsia="Times New Roman" w:hAnsi="Times New Roman" w:cs="Times New Roman"/>
      <w:b/>
      <w:bCs/>
      <w:sz w:val="28"/>
      <w:szCs w:val="28"/>
    </w:rPr>
  </w:style>
  <w:style w:type="character" w:customStyle="1" w:styleId="50">
    <w:name w:val="Заголовок 5 Знак"/>
    <w:basedOn w:val="a1"/>
    <w:link w:val="5"/>
    <w:rsid w:val="006E393B"/>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6E393B"/>
    <w:rPr>
      <w:rFonts w:ascii="Times New Roman" w:eastAsia="Times New Roman" w:hAnsi="Times New Roman" w:cs="Times New Roman"/>
      <w:b/>
      <w:bCs/>
    </w:rPr>
  </w:style>
  <w:style w:type="character" w:customStyle="1" w:styleId="70">
    <w:name w:val="Заголовок 7 Знак"/>
    <w:basedOn w:val="a1"/>
    <w:link w:val="7"/>
    <w:rsid w:val="006E393B"/>
    <w:rPr>
      <w:rFonts w:ascii="Times New Roman" w:eastAsia="Times New Roman" w:hAnsi="Times New Roman" w:cs="Times New Roman"/>
      <w:sz w:val="24"/>
      <w:szCs w:val="24"/>
    </w:rPr>
  </w:style>
  <w:style w:type="character" w:styleId="a4">
    <w:name w:val="Hyperlink"/>
    <w:rsid w:val="006E393B"/>
    <w:rPr>
      <w:color w:val="0000FF"/>
      <w:u w:val="single"/>
    </w:rPr>
  </w:style>
  <w:style w:type="character" w:styleId="a5">
    <w:name w:val="Strong"/>
    <w:qFormat/>
    <w:rsid w:val="006E393B"/>
    <w:rPr>
      <w:b/>
      <w:bCs/>
    </w:rPr>
  </w:style>
  <w:style w:type="paragraph" w:styleId="a6">
    <w:name w:val="Normal (Web)"/>
    <w:basedOn w:val="a0"/>
    <w:rsid w:val="006E393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0"/>
    <w:link w:val="a8"/>
    <w:rsid w:val="006E393B"/>
    <w:pPr>
      <w:spacing w:after="0" w:line="240" w:lineRule="auto"/>
      <w:ind w:firstLine="720"/>
      <w:jc w:val="both"/>
    </w:pPr>
    <w:rPr>
      <w:rFonts w:ascii="Times New Roman" w:eastAsia="Times New Roman" w:hAnsi="Times New Roman" w:cs="Times New Roman"/>
      <w:sz w:val="20"/>
      <w:szCs w:val="20"/>
      <w:lang w:eastAsia="en-US"/>
    </w:rPr>
  </w:style>
  <w:style w:type="character" w:customStyle="1" w:styleId="a8">
    <w:name w:val="Основной текст с отступом Знак"/>
    <w:basedOn w:val="a1"/>
    <w:link w:val="a7"/>
    <w:rsid w:val="006E393B"/>
    <w:rPr>
      <w:rFonts w:ascii="Times New Roman" w:eastAsia="Times New Roman" w:hAnsi="Times New Roman" w:cs="Times New Roman"/>
      <w:sz w:val="20"/>
      <w:szCs w:val="20"/>
      <w:lang w:eastAsia="en-US"/>
    </w:rPr>
  </w:style>
  <w:style w:type="paragraph" w:styleId="22">
    <w:name w:val="Body Text Indent 2"/>
    <w:basedOn w:val="a0"/>
    <w:link w:val="23"/>
    <w:rsid w:val="006E393B"/>
    <w:pPr>
      <w:spacing w:after="0" w:line="240" w:lineRule="auto"/>
      <w:ind w:firstLine="708"/>
      <w:jc w:val="both"/>
    </w:pPr>
    <w:rPr>
      <w:rFonts w:ascii="Times New Roman" w:eastAsia="Times New Roman" w:hAnsi="Times New Roman" w:cs="Times New Roman"/>
      <w:sz w:val="24"/>
      <w:szCs w:val="20"/>
      <w:lang w:eastAsia="en-US"/>
    </w:rPr>
  </w:style>
  <w:style w:type="character" w:customStyle="1" w:styleId="23">
    <w:name w:val="Основной текст с отступом 2 Знак"/>
    <w:basedOn w:val="a1"/>
    <w:link w:val="22"/>
    <w:rsid w:val="006E393B"/>
    <w:rPr>
      <w:rFonts w:ascii="Times New Roman" w:eastAsia="Times New Roman" w:hAnsi="Times New Roman" w:cs="Times New Roman"/>
      <w:sz w:val="24"/>
      <w:szCs w:val="20"/>
      <w:lang w:eastAsia="en-US"/>
    </w:rPr>
  </w:style>
  <w:style w:type="paragraph" w:styleId="a9">
    <w:name w:val="Body Text"/>
    <w:basedOn w:val="a0"/>
    <w:link w:val="aa"/>
    <w:rsid w:val="006E393B"/>
    <w:pPr>
      <w:spacing w:after="0" w:line="240" w:lineRule="auto"/>
      <w:jc w:val="both"/>
    </w:pPr>
    <w:rPr>
      <w:rFonts w:ascii="Times New Roman" w:eastAsia="Times New Roman" w:hAnsi="Times New Roman" w:cs="Times New Roman"/>
      <w:sz w:val="24"/>
      <w:szCs w:val="20"/>
      <w:lang w:eastAsia="en-US"/>
    </w:rPr>
  </w:style>
  <w:style w:type="character" w:customStyle="1" w:styleId="aa">
    <w:name w:val="Основной текст Знак"/>
    <w:basedOn w:val="a1"/>
    <w:link w:val="a9"/>
    <w:rsid w:val="006E393B"/>
    <w:rPr>
      <w:rFonts w:ascii="Times New Roman" w:eastAsia="Times New Roman" w:hAnsi="Times New Roman" w:cs="Times New Roman"/>
      <w:sz w:val="24"/>
      <w:szCs w:val="20"/>
      <w:lang w:eastAsia="en-US"/>
    </w:rPr>
  </w:style>
  <w:style w:type="paragraph" w:styleId="31">
    <w:name w:val="Body Text Indent 3"/>
    <w:basedOn w:val="a0"/>
    <w:link w:val="32"/>
    <w:rsid w:val="006E393B"/>
    <w:pPr>
      <w:spacing w:after="0" w:line="240" w:lineRule="auto"/>
      <w:ind w:firstLine="720"/>
    </w:pPr>
    <w:rPr>
      <w:rFonts w:ascii="Times New Roman" w:eastAsia="Times New Roman" w:hAnsi="Times New Roman" w:cs="Times New Roman"/>
      <w:sz w:val="20"/>
      <w:szCs w:val="20"/>
      <w:lang w:eastAsia="en-US"/>
    </w:rPr>
  </w:style>
  <w:style w:type="character" w:customStyle="1" w:styleId="32">
    <w:name w:val="Основной текст с отступом 3 Знак"/>
    <w:basedOn w:val="a1"/>
    <w:link w:val="31"/>
    <w:rsid w:val="006E393B"/>
    <w:rPr>
      <w:rFonts w:ascii="Times New Roman" w:eastAsia="Times New Roman" w:hAnsi="Times New Roman" w:cs="Times New Roman"/>
      <w:sz w:val="20"/>
      <w:szCs w:val="20"/>
      <w:lang w:eastAsia="en-US"/>
    </w:rPr>
  </w:style>
  <w:style w:type="paragraph" w:styleId="33">
    <w:name w:val="Body Text 3"/>
    <w:basedOn w:val="a0"/>
    <w:link w:val="34"/>
    <w:rsid w:val="006E393B"/>
    <w:pPr>
      <w:spacing w:after="0" w:line="240" w:lineRule="auto"/>
      <w:jc w:val="center"/>
    </w:pPr>
    <w:rPr>
      <w:rFonts w:ascii="Times New Roman" w:eastAsia="Times New Roman" w:hAnsi="Times New Roman" w:cs="Times New Roman"/>
      <w:b/>
      <w:sz w:val="28"/>
      <w:szCs w:val="24"/>
    </w:rPr>
  </w:style>
  <w:style w:type="character" w:customStyle="1" w:styleId="34">
    <w:name w:val="Основной текст 3 Знак"/>
    <w:basedOn w:val="a1"/>
    <w:link w:val="33"/>
    <w:rsid w:val="006E393B"/>
    <w:rPr>
      <w:rFonts w:ascii="Times New Roman" w:eastAsia="Times New Roman" w:hAnsi="Times New Roman" w:cs="Times New Roman"/>
      <w:b/>
      <w:sz w:val="28"/>
      <w:szCs w:val="24"/>
    </w:rPr>
  </w:style>
  <w:style w:type="table" w:styleId="ab">
    <w:name w:val="Table Grid"/>
    <w:basedOn w:val="a2"/>
    <w:rsid w:val="006E39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w:basedOn w:val="a0"/>
    <w:rsid w:val="006E393B"/>
    <w:pPr>
      <w:spacing w:after="0" w:line="240" w:lineRule="auto"/>
      <w:ind w:left="283" w:hanging="283"/>
    </w:pPr>
    <w:rPr>
      <w:rFonts w:ascii="Times New Roman" w:eastAsia="Times New Roman" w:hAnsi="Times New Roman" w:cs="Times New Roman"/>
      <w:sz w:val="24"/>
      <w:szCs w:val="24"/>
    </w:rPr>
  </w:style>
  <w:style w:type="paragraph" w:styleId="24">
    <w:name w:val="List 2"/>
    <w:basedOn w:val="a0"/>
    <w:rsid w:val="006E393B"/>
    <w:pPr>
      <w:spacing w:after="0" w:line="240" w:lineRule="auto"/>
      <w:ind w:left="566" w:hanging="283"/>
    </w:pPr>
    <w:rPr>
      <w:rFonts w:ascii="Times New Roman" w:eastAsia="Times New Roman" w:hAnsi="Times New Roman" w:cs="Times New Roman"/>
      <w:sz w:val="24"/>
      <w:szCs w:val="24"/>
    </w:rPr>
  </w:style>
  <w:style w:type="paragraph" w:styleId="35">
    <w:name w:val="List 3"/>
    <w:basedOn w:val="a0"/>
    <w:rsid w:val="006E393B"/>
    <w:pPr>
      <w:spacing w:after="0" w:line="240" w:lineRule="auto"/>
      <w:ind w:left="849" w:hanging="283"/>
    </w:pPr>
    <w:rPr>
      <w:rFonts w:ascii="Times New Roman" w:eastAsia="Times New Roman" w:hAnsi="Times New Roman" w:cs="Times New Roman"/>
      <w:sz w:val="24"/>
      <w:szCs w:val="24"/>
    </w:rPr>
  </w:style>
  <w:style w:type="paragraph" w:styleId="ad">
    <w:name w:val="Closing"/>
    <w:basedOn w:val="a0"/>
    <w:link w:val="ae"/>
    <w:rsid w:val="006E393B"/>
    <w:pPr>
      <w:spacing w:after="0" w:line="240" w:lineRule="auto"/>
      <w:ind w:left="4252"/>
    </w:pPr>
    <w:rPr>
      <w:rFonts w:ascii="Times New Roman" w:eastAsia="Times New Roman" w:hAnsi="Times New Roman" w:cs="Times New Roman"/>
      <w:sz w:val="24"/>
      <w:szCs w:val="24"/>
    </w:rPr>
  </w:style>
  <w:style w:type="character" w:customStyle="1" w:styleId="ae">
    <w:name w:val="Прощание Знак"/>
    <w:basedOn w:val="a1"/>
    <w:link w:val="ad"/>
    <w:rsid w:val="006E393B"/>
    <w:rPr>
      <w:rFonts w:ascii="Times New Roman" w:eastAsia="Times New Roman" w:hAnsi="Times New Roman" w:cs="Times New Roman"/>
      <w:sz w:val="24"/>
      <w:szCs w:val="24"/>
    </w:rPr>
  </w:style>
  <w:style w:type="paragraph" w:styleId="a">
    <w:name w:val="List Bullet"/>
    <w:basedOn w:val="a0"/>
    <w:rsid w:val="006E393B"/>
    <w:pPr>
      <w:numPr>
        <w:numId w:val="11"/>
      </w:numPr>
      <w:spacing w:after="0" w:line="240" w:lineRule="auto"/>
    </w:pPr>
    <w:rPr>
      <w:rFonts w:ascii="Times New Roman" w:eastAsia="Times New Roman" w:hAnsi="Times New Roman" w:cs="Times New Roman"/>
      <w:sz w:val="24"/>
      <w:szCs w:val="24"/>
    </w:rPr>
  </w:style>
  <w:style w:type="paragraph" w:styleId="2">
    <w:name w:val="List Bullet 2"/>
    <w:basedOn w:val="a0"/>
    <w:rsid w:val="006E393B"/>
    <w:pPr>
      <w:numPr>
        <w:numId w:val="12"/>
      </w:numPr>
      <w:spacing w:after="0" w:line="240" w:lineRule="auto"/>
    </w:pPr>
    <w:rPr>
      <w:rFonts w:ascii="Times New Roman" w:eastAsia="Times New Roman" w:hAnsi="Times New Roman" w:cs="Times New Roman"/>
      <w:sz w:val="24"/>
      <w:szCs w:val="24"/>
    </w:rPr>
  </w:style>
  <w:style w:type="paragraph" w:styleId="af">
    <w:name w:val="List Continue"/>
    <w:basedOn w:val="a0"/>
    <w:rsid w:val="006E393B"/>
    <w:pPr>
      <w:spacing w:after="120" w:line="240" w:lineRule="auto"/>
      <w:ind w:left="283"/>
    </w:pPr>
    <w:rPr>
      <w:rFonts w:ascii="Times New Roman" w:eastAsia="Times New Roman" w:hAnsi="Times New Roman" w:cs="Times New Roman"/>
      <w:sz w:val="24"/>
      <w:szCs w:val="24"/>
    </w:rPr>
  </w:style>
  <w:style w:type="paragraph" w:styleId="25">
    <w:name w:val="List Continue 2"/>
    <w:basedOn w:val="a0"/>
    <w:rsid w:val="006E393B"/>
    <w:pPr>
      <w:spacing w:after="120" w:line="240" w:lineRule="auto"/>
      <w:ind w:left="566"/>
    </w:pPr>
    <w:rPr>
      <w:rFonts w:ascii="Times New Roman" w:eastAsia="Times New Roman" w:hAnsi="Times New Roman" w:cs="Times New Roman"/>
      <w:sz w:val="24"/>
      <w:szCs w:val="24"/>
    </w:rPr>
  </w:style>
  <w:style w:type="paragraph" w:styleId="af0">
    <w:name w:val="Signature"/>
    <w:basedOn w:val="a0"/>
    <w:link w:val="af1"/>
    <w:rsid w:val="006E393B"/>
    <w:pPr>
      <w:spacing w:after="0" w:line="240" w:lineRule="auto"/>
      <w:ind w:left="4252"/>
    </w:pPr>
    <w:rPr>
      <w:rFonts w:ascii="Times New Roman" w:eastAsia="Times New Roman" w:hAnsi="Times New Roman" w:cs="Times New Roman"/>
      <w:sz w:val="24"/>
      <w:szCs w:val="24"/>
    </w:rPr>
  </w:style>
  <w:style w:type="character" w:customStyle="1" w:styleId="af1">
    <w:name w:val="Подпись Знак"/>
    <w:basedOn w:val="a1"/>
    <w:link w:val="af0"/>
    <w:rsid w:val="006E393B"/>
    <w:rPr>
      <w:rFonts w:ascii="Times New Roman" w:eastAsia="Times New Roman" w:hAnsi="Times New Roman" w:cs="Times New Roman"/>
      <w:sz w:val="24"/>
      <w:szCs w:val="24"/>
    </w:rPr>
  </w:style>
  <w:style w:type="paragraph" w:customStyle="1" w:styleId="af2">
    <w:name w:val="Должность в подписи"/>
    <w:basedOn w:val="af0"/>
    <w:rsid w:val="006E393B"/>
  </w:style>
  <w:style w:type="paragraph" w:styleId="af3">
    <w:name w:val="Body Text First Indent"/>
    <w:basedOn w:val="a9"/>
    <w:link w:val="af4"/>
    <w:rsid w:val="006E393B"/>
    <w:pPr>
      <w:spacing w:after="120"/>
      <w:ind w:firstLine="210"/>
      <w:jc w:val="left"/>
    </w:pPr>
    <w:rPr>
      <w:szCs w:val="24"/>
      <w:lang w:eastAsia="ru-RU"/>
    </w:rPr>
  </w:style>
  <w:style w:type="character" w:customStyle="1" w:styleId="af4">
    <w:name w:val="Красная строка Знак"/>
    <w:basedOn w:val="aa"/>
    <w:link w:val="af3"/>
    <w:rsid w:val="006E393B"/>
    <w:rPr>
      <w:szCs w:val="24"/>
    </w:rPr>
  </w:style>
  <w:style w:type="paragraph" w:styleId="26">
    <w:name w:val="Body Text First Indent 2"/>
    <w:basedOn w:val="a7"/>
    <w:link w:val="27"/>
    <w:rsid w:val="006E393B"/>
    <w:pPr>
      <w:spacing w:after="120"/>
      <w:ind w:left="283" w:firstLine="210"/>
      <w:jc w:val="left"/>
    </w:pPr>
    <w:rPr>
      <w:sz w:val="24"/>
      <w:szCs w:val="24"/>
      <w:lang w:eastAsia="ru-RU"/>
    </w:rPr>
  </w:style>
  <w:style w:type="character" w:customStyle="1" w:styleId="27">
    <w:name w:val="Красная строка 2 Знак"/>
    <w:basedOn w:val="a8"/>
    <w:link w:val="26"/>
    <w:rsid w:val="006E393B"/>
    <w:rPr>
      <w:sz w:val="24"/>
      <w:szCs w:val="24"/>
    </w:rPr>
  </w:style>
  <w:style w:type="paragraph" w:styleId="af5">
    <w:name w:val="footer"/>
    <w:basedOn w:val="a0"/>
    <w:link w:val="af6"/>
    <w:uiPriority w:val="99"/>
    <w:rsid w:val="006E393B"/>
    <w:pPr>
      <w:tabs>
        <w:tab w:val="center" w:pos="4677"/>
        <w:tab w:val="right" w:pos="9355"/>
      </w:tabs>
      <w:spacing w:after="0" w:line="240" w:lineRule="auto"/>
    </w:pPr>
    <w:rPr>
      <w:rFonts w:ascii="Courier New" w:eastAsia="Times New Roman" w:hAnsi="Courier New" w:cs="Courier New"/>
      <w:sz w:val="24"/>
      <w:szCs w:val="20"/>
    </w:rPr>
  </w:style>
  <w:style w:type="character" w:customStyle="1" w:styleId="af6">
    <w:name w:val="Нижний колонтитул Знак"/>
    <w:basedOn w:val="a1"/>
    <w:link w:val="af5"/>
    <w:uiPriority w:val="99"/>
    <w:rsid w:val="006E393B"/>
    <w:rPr>
      <w:rFonts w:ascii="Courier New" w:eastAsia="Times New Roman" w:hAnsi="Courier New" w:cs="Courier New"/>
      <w:sz w:val="24"/>
      <w:szCs w:val="20"/>
    </w:rPr>
  </w:style>
  <w:style w:type="character" w:styleId="af7">
    <w:name w:val="page number"/>
    <w:basedOn w:val="a1"/>
    <w:rsid w:val="006E393B"/>
  </w:style>
  <w:style w:type="paragraph" w:customStyle="1" w:styleId="af8">
    <w:name w:val="."/>
    <w:basedOn w:val="a0"/>
    <w:rsid w:val="006E393B"/>
    <w:pPr>
      <w:spacing w:after="0" w:line="240" w:lineRule="auto"/>
    </w:pPr>
    <w:rPr>
      <w:rFonts w:ascii="Verdana" w:eastAsia="Times New Roman" w:hAnsi="Verdana" w:cs="Times New Roman"/>
      <w:color w:val="800000"/>
      <w:sz w:val="20"/>
      <w:szCs w:val="20"/>
    </w:rPr>
  </w:style>
  <w:style w:type="paragraph" w:customStyle="1" w:styleId="41">
    <w:name w:val="Обычный (веб)4"/>
    <w:basedOn w:val="a0"/>
    <w:rsid w:val="006E393B"/>
    <w:pPr>
      <w:spacing w:before="75" w:after="75" w:line="240" w:lineRule="auto"/>
    </w:pPr>
    <w:rPr>
      <w:rFonts w:ascii="Times New Roman" w:eastAsia="Times New Roman" w:hAnsi="Times New Roman" w:cs="Times New Roman"/>
      <w:sz w:val="24"/>
      <w:szCs w:val="24"/>
    </w:rPr>
  </w:style>
  <w:style w:type="paragraph" w:styleId="af9">
    <w:name w:val="List Paragraph"/>
    <w:basedOn w:val="a0"/>
    <w:qFormat/>
    <w:rsid w:val="006E393B"/>
    <w:pPr>
      <w:spacing w:after="0" w:line="240" w:lineRule="auto"/>
      <w:ind w:left="720"/>
      <w:contextualSpacing/>
    </w:pPr>
    <w:rPr>
      <w:rFonts w:ascii="Times New Roman" w:eastAsia="MS Mincho" w:hAnsi="Times New Roman" w:cs="Times New Roman"/>
      <w:sz w:val="24"/>
      <w:szCs w:val="24"/>
      <w:lang w:eastAsia="ja-JP"/>
    </w:rPr>
  </w:style>
  <w:style w:type="paragraph" w:customStyle="1" w:styleId="redstring">
    <w:name w:val="redstring"/>
    <w:basedOn w:val="a0"/>
    <w:rsid w:val="006E393B"/>
    <w:pPr>
      <w:spacing w:before="100" w:beforeAutospacing="1" w:after="100" w:afterAutospacing="1" w:line="240" w:lineRule="auto"/>
    </w:pPr>
    <w:rPr>
      <w:rFonts w:ascii="Microsoft San Serif" w:eastAsia="Times New Roman" w:hAnsi="Microsoft San Serif" w:cs="Times New Roman"/>
      <w:sz w:val="20"/>
      <w:szCs w:val="20"/>
    </w:rPr>
  </w:style>
  <w:style w:type="character" w:styleId="afa">
    <w:name w:val="FollowedHyperlink"/>
    <w:rsid w:val="006E393B"/>
    <w:rPr>
      <w:color w:val="0000FF"/>
      <w:u w:val="single"/>
    </w:rPr>
  </w:style>
  <w:style w:type="character" w:customStyle="1" w:styleId="11">
    <w:name w:val=" Знак Знак1"/>
    <w:rsid w:val="006E393B"/>
    <w:rPr>
      <w:sz w:val="24"/>
      <w:szCs w:val="24"/>
      <w:lang w:val="ru-RU" w:eastAsia="ru-RU" w:bidi="ar-SA"/>
    </w:rPr>
  </w:style>
  <w:style w:type="paragraph" w:styleId="afb">
    <w:name w:val="header"/>
    <w:basedOn w:val="a0"/>
    <w:link w:val="afc"/>
    <w:rsid w:val="006E393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1"/>
    <w:link w:val="afb"/>
    <w:rsid w:val="006E393B"/>
    <w:rPr>
      <w:rFonts w:ascii="Times New Roman" w:eastAsia="Times New Roman" w:hAnsi="Times New Roman" w:cs="Times New Roman"/>
      <w:sz w:val="20"/>
      <w:szCs w:val="20"/>
    </w:rPr>
  </w:style>
  <w:style w:type="character" w:customStyle="1" w:styleId="71">
    <w:name w:val="Просмотренная гиперссылка7"/>
    <w:rsid w:val="006E393B"/>
    <w:rPr>
      <w:color w:val="AEAFB6"/>
      <w:u w:val="single"/>
    </w:rPr>
  </w:style>
  <w:style w:type="paragraph" w:styleId="afd">
    <w:name w:val="Balloon Text"/>
    <w:basedOn w:val="a0"/>
    <w:link w:val="afe"/>
    <w:semiHidden/>
    <w:rsid w:val="006E393B"/>
    <w:pPr>
      <w:spacing w:after="0" w:line="240" w:lineRule="auto"/>
    </w:pPr>
    <w:rPr>
      <w:rFonts w:ascii="Tahoma" w:eastAsia="Times New Roman" w:hAnsi="Tahoma" w:cs="Tahoma"/>
      <w:sz w:val="16"/>
      <w:szCs w:val="16"/>
    </w:rPr>
  </w:style>
  <w:style w:type="character" w:customStyle="1" w:styleId="afe">
    <w:name w:val="Текст выноски Знак"/>
    <w:basedOn w:val="a1"/>
    <w:link w:val="afd"/>
    <w:semiHidden/>
    <w:rsid w:val="006E393B"/>
    <w:rPr>
      <w:rFonts w:ascii="Tahoma" w:eastAsia="Times New Roman" w:hAnsi="Tahoma" w:cs="Tahoma"/>
      <w:sz w:val="16"/>
      <w:szCs w:val="16"/>
    </w:rPr>
  </w:style>
  <w:style w:type="paragraph" w:customStyle="1" w:styleId="12">
    <w:name w:val="Основной текст с отступом + 12 пт"/>
    <w:aliases w:val="По ширине,Первая строка:  1 см,Междустр...."/>
    <w:basedOn w:val="a7"/>
    <w:rsid w:val="006E393B"/>
    <w:pPr>
      <w:spacing w:line="312" w:lineRule="auto"/>
      <w:ind w:firstLine="567"/>
    </w:pPr>
    <w:rPr>
      <w:rFonts w:ascii="Verdana" w:hAnsi="Verdana"/>
      <w:color w:val="000000"/>
      <w:sz w:val="18"/>
      <w:szCs w:val="18"/>
      <w:lang w:eastAsia="ru-RU"/>
    </w:rPr>
  </w:style>
  <w:style w:type="paragraph" w:customStyle="1" w:styleId="120">
    <w:name w:val="Обычный + 12 пт"/>
    <w:aliases w:val="курсив"/>
    <w:basedOn w:val="a0"/>
    <w:rsid w:val="006E393B"/>
    <w:pPr>
      <w:spacing w:after="0" w:line="312" w:lineRule="auto"/>
      <w:ind w:firstLine="567"/>
      <w:jc w:val="both"/>
    </w:pPr>
    <w:rPr>
      <w:rFonts w:ascii="Times New Roman" w:eastAsia="Times New Roman" w:hAnsi="Times New Roman" w:cs="Times New Roman"/>
      <w:sz w:val="24"/>
      <w:szCs w:val="20"/>
    </w:rPr>
  </w:style>
  <w:style w:type="paragraph" w:styleId="aff">
    <w:name w:val="Plain Text"/>
    <w:basedOn w:val="a0"/>
    <w:link w:val="aff0"/>
    <w:rsid w:val="006E393B"/>
    <w:pPr>
      <w:spacing w:after="0" w:line="240" w:lineRule="auto"/>
    </w:pPr>
    <w:rPr>
      <w:rFonts w:ascii="Courier New" w:eastAsia="Times New Roman" w:hAnsi="Courier New" w:cs="Courier New"/>
      <w:iCs/>
      <w:sz w:val="20"/>
      <w:szCs w:val="20"/>
    </w:rPr>
  </w:style>
  <w:style w:type="character" w:customStyle="1" w:styleId="aff0">
    <w:name w:val="Текст Знак"/>
    <w:basedOn w:val="a1"/>
    <w:link w:val="aff"/>
    <w:rsid w:val="006E393B"/>
    <w:rPr>
      <w:rFonts w:ascii="Courier New" w:eastAsia="Times New Roman" w:hAnsi="Courier New" w:cs="Courier New"/>
      <w:iCs/>
      <w:sz w:val="20"/>
      <w:szCs w:val="20"/>
    </w:rPr>
  </w:style>
  <w:style w:type="paragraph" w:customStyle="1" w:styleId="text11">
    <w:name w:val="text11"/>
    <w:basedOn w:val="a0"/>
    <w:rsid w:val="006E393B"/>
    <w:pPr>
      <w:spacing w:before="100" w:beforeAutospacing="1" w:after="100" w:afterAutospacing="1" w:line="240" w:lineRule="auto"/>
    </w:pPr>
    <w:rPr>
      <w:rFonts w:ascii="Verdana" w:eastAsia="Times New Roman" w:hAnsi="Verdana" w:cs="Times New Roman"/>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4284</Words>
  <Characters>24419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GTC</Company>
  <LinksUpToDate>false</LinksUpToDate>
  <CharactersWithSpaces>28646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Archangel P-Ray</dc:creator>
  <cp:keywords/>
  <dc:description/>
  <cp:lastModifiedBy>Archangel P-Ray</cp:lastModifiedBy>
  <cp:revision>2</cp:revision>
  <dcterms:created xsi:type="dcterms:W3CDTF">2013-02-25T22:49:00Z</dcterms:created>
  <dcterms:modified xsi:type="dcterms:W3CDTF">2013-02-25T23:04:00Z</dcterms:modified>
</cp:coreProperties>
</file>